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A9" w:rsidRPr="00A727AD" w:rsidRDefault="00084BA9" w:rsidP="00772E5F">
      <w:pPr>
        <w:rPr>
          <w:lang w:val="en-GB"/>
        </w:rPr>
      </w:pPr>
    </w:p>
    <w:p w:rsidR="009A12ED" w:rsidRDefault="003D76CD" w:rsidP="00A357FB">
      <w:pPr>
        <w:pStyle w:val="HeadingGeneral"/>
        <w:spacing w:after="0"/>
        <w:rPr>
          <w:rFonts w:ascii="Franklin Gothic Demi" w:hAnsi="Franklin Gothic Demi"/>
          <w:b w:val="0"/>
          <w:color w:val="005596" w:themeColor="text2"/>
          <w:sz w:val="40"/>
          <w:szCs w:val="50"/>
        </w:rPr>
      </w:pPr>
      <w:r w:rsidRPr="00A357FB">
        <w:rPr>
          <w:rFonts w:ascii="Franklin Gothic Demi" w:hAnsi="Franklin Gothic Demi"/>
          <w:b w:val="0"/>
          <w:color w:val="005596" w:themeColor="text2"/>
          <w:sz w:val="40"/>
          <w:szCs w:val="50"/>
        </w:rPr>
        <w:t>Stakeholder Consultation</w:t>
      </w:r>
    </w:p>
    <w:p w:rsidR="009A12ED" w:rsidRDefault="003D76CD" w:rsidP="009A12ED">
      <w:pPr>
        <w:pStyle w:val="HeadingGeneral"/>
        <w:spacing w:after="0"/>
        <w:rPr>
          <w:rFonts w:ascii="Franklin Gothic Demi" w:hAnsi="Franklin Gothic Demi"/>
          <w:b w:val="0"/>
          <w:color w:val="005596" w:themeColor="text2"/>
          <w:sz w:val="48"/>
          <w:szCs w:val="50"/>
        </w:rPr>
      </w:pPr>
      <w:r w:rsidRPr="00A357FB">
        <w:rPr>
          <w:rFonts w:ascii="Franklin Gothic Demi" w:hAnsi="Franklin Gothic Demi"/>
          <w:b w:val="0"/>
          <w:color w:val="005596" w:themeColor="text2"/>
          <w:sz w:val="48"/>
          <w:szCs w:val="50"/>
        </w:rPr>
        <w:t>“Challenges for RES-E deployment in the European electricity market”</w:t>
      </w:r>
    </w:p>
    <w:p w:rsidR="009A12ED" w:rsidRDefault="00F86C1F" w:rsidP="009A12ED">
      <w:pPr>
        <w:pStyle w:val="HeadingGeneral"/>
        <w:spacing w:after="0"/>
        <w:rPr>
          <w:rFonts w:ascii="Franklin Gothic Demi" w:hAnsi="Franklin Gothic Demi"/>
          <w:b w:val="0"/>
          <w:color w:val="005596" w:themeColor="text2"/>
          <w:sz w:val="50"/>
          <w:szCs w:val="50"/>
        </w:rPr>
      </w:pPr>
      <w:r w:rsidRPr="00A727AD">
        <w:rPr>
          <w:rFonts w:ascii="Franklin Gothic Demi" w:hAnsi="Franklin Gothic Demi"/>
          <w:b w:val="0"/>
          <w:color w:val="005596" w:themeColor="text2"/>
          <w:sz w:val="50"/>
          <w:szCs w:val="50"/>
        </w:rPr>
        <w:t>&amp;</w:t>
      </w:r>
    </w:p>
    <w:p w:rsidR="00A34E00" w:rsidRDefault="00E558EE" w:rsidP="009A12ED">
      <w:pPr>
        <w:pStyle w:val="HeadingGeneral"/>
        <w:spacing w:after="0"/>
        <w:rPr>
          <w:rFonts w:ascii="Franklin Gothic Demi" w:hAnsi="Franklin Gothic Demi"/>
          <w:b w:val="0"/>
          <w:color w:val="005596" w:themeColor="text2"/>
          <w:sz w:val="50"/>
          <w:szCs w:val="50"/>
        </w:rPr>
      </w:pPr>
      <w:r w:rsidRPr="00A357FB">
        <w:rPr>
          <w:rFonts w:ascii="Franklin Gothic Demi" w:hAnsi="Franklin Gothic Demi"/>
          <w:b w:val="0"/>
          <w:color w:val="005596" w:themeColor="text2"/>
          <w:sz w:val="40"/>
          <w:szCs w:val="40"/>
        </w:rPr>
        <w:t>Expert Workshop</w:t>
      </w:r>
    </w:p>
    <w:p w:rsidR="00787553" w:rsidRPr="00A357FB" w:rsidRDefault="00787553" w:rsidP="00787553">
      <w:pPr>
        <w:pStyle w:val="HeadingGeneral"/>
        <w:rPr>
          <w:rFonts w:ascii="Franklin Gothic Demi" w:hAnsi="Franklin Gothic Demi"/>
          <w:b w:val="0"/>
          <w:color w:val="005596" w:themeColor="text2"/>
          <w:sz w:val="48"/>
          <w:szCs w:val="50"/>
        </w:rPr>
      </w:pPr>
      <w:r w:rsidRPr="00A727AD">
        <w:rPr>
          <w:rFonts w:ascii="Franklin Gothic Demi" w:hAnsi="Franklin Gothic Demi"/>
          <w:b w:val="0"/>
          <w:color w:val="005596" w:themeColor="text2"/>
          <w:sz w:val="50"/>
          <w:szCs w:val="50"/>
        </w:rPr>
        <w:t xml:space="preserve"> </w:t>
      </w:r>
      <w:r w:rsidR="00A34E00" w:rsidRPr="00A357FB">
        <w:rPr>
          <w:rFonts w:ascii="Franklin Gothic Demi" w:hAnsi="Franklin Gothic Demi"/>
          <w:b w:val="0"/>
          <w:color w:val="005596" w:themeColor="text2"/>
          <w:sz w:val="48"/>
          <w:szCs w:val="50"/>
        </w:rPr>
        <w:t>“Assessment of options for the design of pending electricity market developments in the IEM”</w:t>
      </w:r>
    </w:p>
    <w:p w:rsidR="00787553" w:rsidRPr="00A727AD" w:rsidRDefault="00787553" w:rsidP="00787553">
      <w:pPr>
        <w:jc w:val="center"/>
        <w:rPr>
          <w:rFonts w:ascii="ITC Franklin Gothic Std Bk Cd" w:hAnsi="ITC Franklin Gothic Std Bk Cd"/>
          <w:color w:val="78A22F"/>
          <w:lang w:val="en-GB"/>
        </w:rPr>
      </w:pPr>
    </w:p>
    <w:p w:rsidR="00A52AAB" w:rsidRPr="00A727AD" w:rsidRDefault="00BD02E4" w:rsidP="003612F7">
      <w:pPr>
        <w:jc w:val="center"/>
        <w:rPr>
          <w:rFonts w:ascii="Franklin Gothic Demi" w:hAnsi="Franklin Gothic Demi"/>
          <w:color w:val="464646" w:themeColor="text1" w:themeTint="E6"/>
          <w:sz w:val="26"/>
          <w:szCs w:val="26"/>
          <w:lang w:val="en-GB"/>
        </w:rPr>
      </w:pPr>
      <w:r w:rsidRPr="00A727AD">
        <w:rPr>
          <w:rFonts w:ascii="Franklin Gothic Demi" w:hAnsi="Franklin Gothic Demi"/>
          <w:color w:val="464646" w:themeColor="text1" w:themeTint="E6"/>
          <w:sz w:val="26"/>
          <w:szCs w:val="26"/>
          <w:lang w:val="en-GB"/>
        </w:rPr>
        <w:t>21</w:t>
      </w:r>
      <w:r w:rsidRPr="00A727AD">
        <w:rPr>
          <w:rFonts w:ascii="Franklin Gothic Demi" w:hAnsi="Franklin Gothic Demi"/>
          <w:color w:val="464646" w:themeColor="text1" w:themeTint="E6"/>
          <w:sz w:val="26"/>
          <w:szCs w:val="26"/>
          <w:vertAlign w:val="superscript"/>
          <w:lang w:val="en-GB"/>
        </w:rPr>
        <w:t>st</w:t>
      </w:r>
      <w:r w:rsidR="00E558EE" w:rsidRPr="00A727AD">
        <w:rPr>
          <w:rFonts w:ascii="Franklin Gothic Demi" w:hAnsi="Franklin Gothic Demi"/>
          <w:color w:val="464646" w:themeColor="text1" w:themeTint="E6"/>
          <w:sz w:val="26"/>
          <w:szCs w:val="26"/>
          <w:lang w:val="en-GB"/>
        </w:rPr>
        <w:t xml:space="preserve"> </w:t>
      </w:r>
      <w:r w:rsidRPr="00A727AD">
        <w:rPr>
          <w:rFonts w:ascii="Franklin Gothic Demi" w:hAnsi="Franklin Gothic Demi"/>
          <w:color w:val="464646" w:themeColor="text1" w:themeTint="E6"/>
          <w:sz w:val="26"/>
          <w:szCs w:val="26"/>
          <w:lang w:val="en-GB"/>
        </w:rPr>
        <w:t>April 2015</w:t>
      </w:r>
    </w:p>
    <w:p w:rsidR="00787553" w:rsidRPr="00A727AD" w:rsidRDefault="00E558EE" w:rsidP="003612F7">
      <w:pPr>
        <w:jc w:val="center"/>
        <w:rPr>
          <w:rFonts w:ascii="Franklin Gothic Demi" w:hAnsi="Franklin Gothic Demi"/>
          <w:color w:val="464646" w:themeColor="text1" w:themeTint="E6"/>
          <w:sz w:val="26"/>
          <w:szCs w:val="26"/>
          <w:lang w:val="en-GB"/>
        </w:rPr>
      </w:pPr>
      <w:r w:rsidRPr="00A727AD">
        <w:rPr>
          <w:rFonts w:ascii="Franklin Gothic Demi" w:hAnsi="Franklin Gothic Demi"/>
          <w:color w:val="464646" w:themeColor="text1" w:themeTint="E6"/>
          <w:sz w:val="26"/>
          <w:szCs w:val="26"/>
          <w:lang w:val="en-GB"/>
        </w:rPr>
        <w:t>Brussels</w:t>
      </w:r>
    </w:p>
    <w:p w:rsidR="003F43BD" w:rsidRPr="00A727AD" w:rsidRDefault="00370EC5" w:rsidP="003612F7">
      <w:pPr>
        <w:jc w:val="center"/>
        <w:rPr>
          <w:rFonts w:ascii="Franklin Gothic Demi" w:hAnsi="Franklin Gothic Demi"/>
          <w:color w:val="464646" w:themeColor="text1" w:themeTint="E6"/>
          <w:sz w:val="26"/>
          <w:szCs w:val="26"/>
          <w:lang w:val="en-GB"/>
        </w:rPr>
      </w:pPr>
      <w:r w:rsidRPr="00A727AD">
        <w:rPr>
          <w:rFonts w:ascii="Franklin Gothic Demi" w:hAnsi="Franklin Gothic Demi"/>
          <w:color w:val="464646" w:themeColor="text1" w:themeTint="E6"/>
          <w:sz w:val="26"/>
          <w:szCs w:val="26"/>
          <w:lang w:val="en-GB"/>
        </w:rPr>
        <w:t xml:space="preserve">Venue: </w:t>
      </w:r>
      <w:r w:rsidR="00F03B07">
        <w:rPr>
          <w:rFonts w:ascii="Franklin Gothic Demi" w:hAnsi="Franklin Gothic Demi"/>
          <w:color w:val="464646" w:themeColor="text1" w:themeTint="E6"/>
          <w:sz w:val="26"/>
          <w:szCs w:val="26"/>
          <w:lang w:val="en-GB"/>
        </w:rPr>
        <w:t xml:space="preserve">Silken </w:t>
      </w:r>
      <w:proofErr w:type="spellStart"/>
      <w:r w:rsidR="00F03B07">
        <w:rPr>
          <w:rFonts w:ascii="Franklin Gothic Demi" w:hAnsi="Franklin Gothic Demi"/>
          <w:color w:val="464646" w:themeColor="text1" w:themeTint="E6"/>
          <w:sz w:val="26"/>
          <w:szCs w:val="26"/>
          <w:lang w:val="en-GB"/>
        </w:rPr>
        <w:t>Berlaymont</w:t>
      </w:r>
      <w:proofErr w:type="spellEnd"/>
      <w:r w:rsidR="00F03B07">
        <w:rPr>
          <w:rFonts w:ascii="Franklin Gothic Demi" w:hAnsi="Franklin Gothic Demi"/>
          <w:color w:val="464646" w:themeColor="text1" w:themeTint="E6"/>
          <w:sz w:val="26"/>
          <w:szCs w:val="26"/>
          <w:lang w:val="en-GB"/>
        </w:rPr>
        <w:t>, Blvd Charlemagne 11/19, 1000 Brussels</w:t>
      </w:r>
    </w:p>
    <w:p w:rsidR="003612F7" w:rsidRPr="00A727AD" w:rsidRDefault="003612F7" w:rsidP="003612F7">
      <w:pPr>
        <w:jc w:val="center"/>
        <w:rPr>
          <w:rFonts w:ascii="Franklin Gothic Demi" w:hAnsi="Franklin Gothic Demi"/>
          <w:color w:val="464646" w:themeColor="text1" w:themeTint="E6"/>
          <w:sz w:val="26"/>
          <w:szCs w:val="26"/>
          <w:lang w:val="en-GB"/>
        </w:rPr>
      </w:pPr>
    </w:p>
    <w:p w:rsidR="003F43BD" w:rsidRPr="00A727AD" w:rsidRDefault="003F43BD" w:rsidP="00787553">
      <w:pPr>
        <w:jc w:val="center"/>
        <w:rPr>
          <w:rFonts w:ascii="Franklin Gothic Demi" w:hAnsi="Franklin Gothic Demi"/>
          <w:color w:val="464646" w:themeColor="text1" w:themeTint="E6"/>
          <w:sz w:val="26"/>
          <w:szCs w:val="26"/>
          <w:lang w:val="en-GB"/>
        </w:rPr>
      </w:pPr>
    </w:p>
    <w:p w:rsidR="00C63BC9" w:rsidRPr="00561AC8" w:rsidRDefault="00F03B07" w:rsidP="00787553">
      <w:pPr>
        <w:jc w:val="center"/>
        <w:rPr>
          <w:rFonts w:ascii="Franklin Gothic Demi" w:hAnsi="Franklin Gothic Demi"/>
          <w:color w:val="464646" w:themeColor="text1" w:themeTint="E6"/>
          <w:sz w:val="28"/>
          <w:szCs w:val="26"/>
          <w:lang w:val="en-GB"/>
        </w:rPr>
      </w:pPr>
      <w:r>
        <w:rPr>
          <w:rFonts w:ascii="Franklin Gothic Demi" w:hAnsi="Franklin Gothic Demi"/>
          <w:color w:val="464646" w:themeColor="text1" w:themeTint="E6"/>
          <w:sz w:val="28"/>
          <w:szCs w:val="26"/>
          <w:lang w:val="en-GB"/>
        </w:rPr>
        <w:t>DISCUSSION QUESTIONS</w:t>
      </w:r>
    </w:p>
    <w:p w:rsidR="00A52AAB" w:rsidRDefault="00A52AAB" w:rsidP="00787553">
      <w:pPr>
        <w:rPr>
          <w:lang w:val="en-GB"/>
        </w:rPr>
      </w:pPr>
    </w:p>
    <w:p w:rsidR="009A12ED" w:rsidRPr="00A727AD" w:rsidRDefault="009A12ED" w:rsidP="00787553">
      <w:pPr>
        <w:rPr>
          <w:lang w:val="en-GB"/>
        </w:rPr>
      </w:pPr>
    </w:p>
    <w:p w:rsidR="003612F7" w:rsidRPr="00A727AD" w:rsidRDefault="003612F7" w:rsidP="00787553">
      <w:pPr>
        <w:rPr>
          <w:lang w:val="en-GB"/>
        </w:rPr>
      </w:pPr>
    </w:p>
    <w:p w:rsidR="00A52AAB" w:rsidRPr="00A727AD" w:rsidRDefault="00A52AAB" w:rsidP="00A52AAB">
      <w:pPr>
        <w:jc w:val="center"/>
        <w:rPr>
          <w:color w:val="005596" w:themeColor="text2"/>
          <w:sz w:val="24"/>
          <w:szCs w:val="24"/>
          <w:u w:val="single"/>
          <w:lang w:val="en-GB"/>
        </w:rPr>
      </w:pPr>
      <w:r w:rsidRPr="00A727AD">
        <w:rPr>
          <w:noProof/>
          <w:lang w:val="es-ES" w:eastAsia="es-ES"/>
        </w:rPr>
        <w:drawing>
          <wp:inline distT="0" distB="0" distL="0" distR="0">
            <wp:extent cx="171394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_logo_website_7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281" cy="876474"/>
                    </a:xfrm>
                    <a:prstGeom prst="rect">
                      <a:avLst/>
                    </a:prstGeom>
                  </pic:spPr>
                </pic:pic>
              </a:graphicData>
            </a:graphic>
          </wp:inline>
        </w:drawing>
      </w:r>
    </w:p>
    <w:p w:rsidR="00216529" w:rsidRDefault="00B93AEF" w:rsidP="00CA00AD">
      <w:pPr>
        <w:rPr>
          <w:lang w:val="en-GB"/>
        </w:rPr>
      </w:pPr>
      <w:r>
        <w:rPr>
          <w:lang w:val="en-GB"/>
        </w:rPr>
        <w:lastRenderedPageBreak/>
        <w:t>You are cordially invited to fill out the questionnaire below. Your feedback, also in written format will be very valuable to shape the assessment to be made of existing options for pending market developments.</w:t>
      </w:r>
    </w:p>
    <w:p w:rsidR="00B93AEF" w:rsidRDefault="00B93AEF">
      <w:pPr>
        <w:rPr>
          <w:b/>
        </w:rPr>
      </w:pPr>
      <w:r>
        <w:rPr>
          <w:b/>
        </w:rPr>
        <w:br w:type="page"/>
      </w:r>
    </w:p>
    <w:p w:rsidR="00B93AEF" w:rsidRPr="00BE734D" w:rsidRDefault="00B93AEF" w:rsidP="00B93AEF">
      <w:pPr>
        <w:rPr>
          <w:b/>
        </w:rPr>
      </w:pPr>
      <w:r w:rsidRPr="00BE734D">
        <w:rPr>
          <w:b/>
        </w:rPr>
        <w:lastRenderedPageBreak/>
        <w:t>Long term markets:</w:t>
      </w:r>
    </w:p>
    <w:p w:rsidR="00B93AEF" w:rsidRPr="00BE734D" w:rsidRDefault="00B93AEF" w:rsidP="00B93AEF">
      <w:pPr>
        <w:rPr>
          <w:i/>
        </w:rPr>
      </w:pPr>
      <w:r w:rsidRPr="00BE734D">
        <w:rPr>
          <w:i/>
        </w:rPr>
        <w:t>Capacity Remuneration Mechanisms</w:t>
      </w:r>
    </w:p>
    <w:p w:rsidR="00B93AEF" w:rsidRDefault="00B93AEF" w:rsidP="00B93AEF">
      <w:pPr>
        <w:pStyle w:val="Prrafodelista"/>
        <w:numPr>
          <w:ilvl w:val="0"/>
          <w:numId w:val="38"/>
        </w:numPr>
        <w:rPr>
          <w:lang w:val="en-US"/>
        </w:rPr>
      </w:pPr>
      <w:r>
        <w:rPr>
          <w:lang w:val="en-US"/>
        </w:rPr>
        <w:t>Which, among the following ones, are the main dimensions to be considered when characterizing a CRM? Why do you think so?</w:t>
      </w:r>
    </w:p>
    <w:p w:rsidR="00B93AEF" w:rsidRDefault="00B93AEF" w:rsidP="00B93AEF">
      <w:pPr>
        <w:pStyle w:val="Prrafodelista"/>
        <w:numPr>
          <w:ilvl w:val="1"/>
          <w:numId w:val="38"/>
        </w:numPr>
        <w:rPr>
          <w:lang w:val="en-US"/>
        </w:rPr>
      </w:pPr>
      <w:r>
        <w:rPr>
          <w:lang w:val="en-US"/>
        </w:rPr>
        <w:t>Mechanism for contracting: quantity based (auction or bilateral) vs. price based (capacity payment)</w:t>
      </w:r>
    </w:p>
    <w:p w:rsidR="00B93AEF" w:rsidRDefault="00B93AEF" w:rsidP="00B93AEF">
      <w:pPr>
        <w:pStyle w:val="Prrafodelista"/>
        <w:numPr>
          <w:ilvl w:val="1"/>
          <w:numId w:val="38"/>
        </w:numPr>
        <w:rPr>
          <w:lang w:val="en-US"/>
        </w:rPr>
      </w:pPr>
      <w:r>
        <w:rPr>
          <w:lang w:val="en-US"/>
        </w:rPr>
        <w:t xml:space="preserve">Features of the product: capacity vs. energy; financial vs. physical; time terms (contract duration; lead time); </w:t>
      </w:r>
    </w:p>
    <w:p w:rsidR="00B93AEF" w:rsidRDefault="00B93AEF" w:rsidP="00B93AEF">
      <w:pPr>
        <w:pStyle w:val="Prrafodelista"/>
        <w:numPr>
          <w:ilvl w:val="1"/>
          <w:numId w:val="38"/>
        </w:numPr>
        <w:rPr>
          <w:lang w:val="en-US"/>
        </w:rPr>
      </w:pPr>
      <w:r>
        <w:rPr>
          <w:lang w:val="en-US"/>
        </w:rPr>
        <w:t xml:space="preserve">Discrimination among potential providers (new plants vs. existing plants; per technology) </w:t>
      </w:r>
    </w:p>
    <w:p w:rsidR="00B93AEF" w:rsidRDefault="00B93AEF" w:rsidP="00B93AEF">
      <w:pPr>
        <w:pStyle w:val="Prrafodelista"/>
        <w:numPr>
          <w:ilvl w:val="1"/>
          <w:numId w:val="38"/>
        </w:numPr>
        <w:rPr>
          <w:lang w:val="en-US"/>
        </w:rPr>
      </w:pPr>
      <w:r>
        <w:rPr>
          <w:lang w:val="en-US"/>
        </w:rPr>
        <w:t>Creating performance incentives, like the payment of penalties for non-compliance with provision of power under emergency conditions.</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Default="00B93AEF" w:rsidP="00B93AEF">
      <w:pPr>
        <w:pStyle w:val="Prrafodelista"/>
        <w:numPr>
          <w:ilvl w:val="0"/>
          <w:numId w:val="38"/>
        </w:numPr>
        <w:rPr>
          <w:lang w:val="en-US"/>
        </w:rPr>
      </w:pPr>
      <w:r>
        <w:rPr>
          <w:lang w:val="en-US"/>
        </w:rPr>
        <w:t>How the implementation of CRMs in the several EU countries could be coordinated? Why do you think so?</w:t>
      </w:r>
    </w:p>
    <w:p w:rsidR="00B93AEF" w:rsidRDefault="00B93AEF" w:rsidP="00B93AEF">
      <w:pPr>
        <w:pStyle w:val="Prrafodelista"/>
        <w:numPr>
          <w:ilvl w:val="1"/>
          <w:numId w:val="38"/>
        </w:numPr>
        <w:rPr>
          <w:lang w:val="en-US"/>
        </w:rPr>
      </w:pPr>
      <w:r>
        <w:rPr>
          <w:lang w:val="en-US"/>
        </w:rPr>
        <w:t>Firm capacity should be separately contracted within each congestion management (or pricing) area.</w:t>
      </w:r>
    </w:p>
    <w:p w:rsidR="00B93AEF" w:rsidRDefault="00B93AEF" w:rsidP="00B93AEF">
      <w:pPr>
        <w:pStyle w:val="Prrafodelista"/>
        <w:numPr>
          <w:ilvl w:val="1"/>
          <w:numId w:val="38"/>
        </w:numPr>
        <w:rPr>
          <w:lang w:val="en-US"/>
        </w:rPr>
      </w:pPr>
      <w:r>
        <w:rPr>
          <w:lang w:val="en-US"/>
        </w:rPr>
        <w:t xml:space="preserve">Exchanges of firm capacity may take place among congestion areas within each national system, but not among the latter. </w:t>
      </w:r>
    </w:p>
    <w:p w:rsidR="00B93AEF" w:rsidRDefault="00B93AEF" w:rsidP="00B93AEF">
      <w:pPr>
        <w:pStyle w:val="Prrafodelista"/>
        <w:numPr>
          <w:ilvl w:val="1"/>
          <w:numId w:val="38"/>
        </w:numPr>
        <w:rPr>
          <w:lang w:val="en-US"/>
        </w:rPr>
      </w:pPr>
      <w:r>
        <w:rPr>
          <w:lang w:val="en-US"/>
        </w:rPr>
        <w:t xml:space="preserve">Firm capacity exchanges could take place among countries in Europe, but physical capacity should not be reserved for these. </w:t>
      </w:r>
    </w:p>
    <w:p w:rsidR="00B93AEF" w:rsidRDefault="00B93AEF" w:rsidP="00B93AEF">
      <w:pPr>
        <w:pStyle w:val="Prrafodelista"/>
        <w:numPr>
          <w:ilvl w:val="1"/>
          <w:numId w:val="38"/>
        </w:numPr>
        <w:rPr>
          <w:lang w:val="en-US"/>
        </w:rPr>
      </w:pPr>
      <w:r>
        <w:rPr>
          <w:lang w:val="en-US"/>
        </w:rPr>
        <w:t>Firm capacity exchanges could take place among countries in Europe, and physical capacity should be reserved for these.</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Pr>
        <w:rPr>
          <w:i/>
        </w:rPr>
      </w:pPr>
    </w:p>
    <w:p w:rsidR="00425E09" w:rsidRDefault="00425E09" w:rsidP="00B93AEF">
      <w:pPr>
        <w:rPr>
          <w:i/>
        </w:rPr>
      </w:pPr>
    </w:p>
    <w:p w:rsidR="00B93AEF" w:rsidRPr="00BE734D" w:rsidRDefault="00B93AEF" w:rsidP="00B93AEF">
      <w:pPr>
        <w:rPr>
          <w:i/>
        </w:rPr>
      </w:pPr>
      <w:r w:rsidRPr="00BE734D">
        <w:rPr>
          <w:i/>
        </w:rPr>
        <w:lastRenderedPageBreak/>
        <w:t>Long term effects of RES generation support</w:t>
      </w:r>
    </w:p>
    <w:p w:rsidR="00B93AEF" w:rsidRDefault="00B93AEF" w:rsidP="00B93AEF">
      <w:pPr>
        <w:pStyle w:val="Prrafodelista"/>
        <w:numPr>
          <w:ilvl w:val="0"/>
          <w:numId w:val="38"/>
        </w:numPr>
        <w:rPr>
          <w:lang w:val="en-US"/>
        </w:rPr>
      </w:pPr>
      <w:r>
        <w:rPr>
          <w:lang w:val="en-US"/>
        </w:rPr>
        <w:t>Which are the most relevant considerations to be made when assessing the long term effects of a RES generation support/contracting mechanism? Why do you think so?</w:t>
      </w:r>
    </w:p>
    <w:p w:rsidR="00B93AEF" w:rsidRDefault="00B93AEF" w:rsidP="00B93AEF">
      <w:pPr>
        <w:pStyle w:val="Prrafodelista"/>
        <w:numPr>
          <w:ilvl w:val="1"/>
          <w:numId w:val="38"/>
        </w:numPr>
        <w:rPr>
          <w:lang w:val="en-US"/>
        </w:rPr>
      </w:pPr>
      <w:r>
        <w:rPr>
          <w:lang w:val="en-US"/>
        </w:rPr>
        <w:t>It should be effective in achieving the installation of a large enough amount of RES generation.</w:t>
      </w:r>
    </w:p>
    <w:p w:rsidR="00B93AEF" w:rsidRDefault="00B93AEF" w:rsidP="00B93AEF">
      <w:pPr>
        <w:pStyle w:val="Prrafodelista"/>
        <w:numPr>
          <w:ilvl w:val="1"/>
          <w:numId w:val="38"/>
        </w:numPr>
        <w:rPr>
          <w:lang w:val="en-US"/>
        </w:rPr>
      </w:pPr>
      <w:r>
        <w:rPr>
          <w:lang w:val="en-US"/>
        </w:rPr>
        <w:t xml:space="preserve">It should minimize the cost for the system of the compliance with RES generation deployment objectives: avoid distortions of short term signals (prices) while driving efficient long term decisions on RES installation and achieving a high enough level of competition (liquidity) in the market. </w:t>
      </w:r>
    </w:p>
    <w:p w:rsidR="00B93AEF" w:rsidRDefault="00B93AEF" w:rsidP="00B93AEF">
      <w:pPr>
        <w:pStyle w:val="Prrafodelista"/>
        <w:numPr>
          <w:ilvl w:val="1"/>
          <w:numId w:val="38"/>
        </w:numPr>
        <w:rPr>
          <w:lang w:val="en-US"/>
        </w:rPr>
      </w:pPr>
      <w:r>
        <w:rPr>
          <w:lang w:val="en-US"/>
        </w:rPr>
        <w:t xml:space="preserve">It should be compatible with principles existing in the Internal Electricity Market of the EU. </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Pr="00BE734D" w:rsidRDefault="00B93AEF" w:rsidP="00B93AEF">
      <w:pPr>
        <w:rPr>
          <w:i/>
        </w:rPr>
      </w:pPr>
      <w:r w:rsidRPr="00BE734D">
        <w:rPr>
          <w:i/>
        </w:rPr>
        <w:t>Design of cross-border products</w:t>
      </w:r>
    </w:p>
    <w:p w:rsidR="00B93AEF" w:rsidRDefault="00B93AEF" w:rsidP="00B93AEF">
      <w:pPr>
        <w:pStyle w:val="Prrafodelista"/>
        <w:numPr>
          <w:ilvl w:val="0"/>
          <w:numId w:val="38"/>
        </w:numPr>
        <w:rPr>
          <w:lang w:val="en-US"/>
        </w:rPr>
      </w:pPr>
      <w:r>
        <w:rPr>
          <w:lang w:val="en-US"/>
        </w:rPr>
        <w:t>Please select those statements about long term cross-border transmission contracts that are true in your view. Why do you think so?</w:t>
      </w:r>
    </w:p>
    <w:p w:rsidR="00B93AEF" w:rsidRDefault="00B93AEF" w:rsidP="00B93AEF">
      <w:pPr>
        <w:pStyle w:val="Prrafodelista"/>
        <w:numPr>
          <w:ilvl w:val="1"/>
          <w:numId w:val="38"/>
        </w:numPr>
        <w:rPr>
          <w:lang w:val="en-US"/>
        </w:rPr>
      </w:pPr>
      <w:r>
        <w:rPr>
          <w:lang w:val="en-US"/>
        </w:rPr>
        <w:t>Long term Transmission contracts should be physical to guarantee access to the corresponding area if needed.</w:t>
      </w:r>
    </w:p>
    <w:p w:rsidR="00B93AEF" w:rsidRDefault="00B93AEF" w:rsidP="00B93AEF">
      <w:pPr>
        <w:pStyle w:val="Prrafodelista"/>
        <w:numPr>
          <w:ilvl w:val="1"/>
          <w:numId w:val="38"/>
        </w:numPr>
        <w:rPr>
          <w:lang w:val="en-US"/>
        </w:rPr>
      </w:pPr>
      <w:r>
        <w:rPr>
          <w:lang w:val="en-US"/>
        </w:rPr>
        <w:t xml:space="preserve">The initial allocation of cross-border transmission capacity should be carried out by TSOs (in a coordinated way). </w:t>
      </w:r>
    </w:p>
    <w:p w:rsidR="00B93AEF" w:rsidRDefault="00B93AEF" w:rsidP="00B93AEF">
      <w:pPr>
        <w:pStyle w:val="Prrafodelista"/>
        <w:numPr>
          <w:ilvl w:val="1"/>
          <w:numId w:val="38"/>
        </w:numPr>
        <w:rPr>
          <w:lang w:val="en-US"/>
        </w:rPr>
      </w:pPr>
      <w:r>
        <w:rPr>
          <w:lang w:val="en-US"/>
        </w:rPr>
        <w:t xml:space="preserve">Long term transmission capacity products negotiated should be firm. </w:t>
      </w:r>
    </w:p>
    <w:p w:rsidR="00B93AEF" w:rsidRDefault="00B93AEF" w:rsidP="00B93AEF">
      <w:pPr>
        <w:pStyle w:val="Prrafodelista"/>
        <w:numPr>
          <w:ilvl w:val="1"/>
          <w:numId w:val="38"/>
        </w:numPr>
        <w:rPr>
          <w:lang w:val="en-US"/>
        </w:rPr>
      </w:pPr>
      <w:r>
        <w:rPr>
          <w:lang w:val="en-US"/>
        </w:rPr>
        <w:t>Long term cross-border transmission products should be made available also in the form of options for the use of the corresponding capacity.</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Default="00B93AEF" w:rsidP="00B93AEF">
      <w:pPr>
        <w:rPr>
          <w:b/>
        </w:rPr>
      </w:pPr>
    </w:p>
    <w:p w:rsidR="00B93AEF" w:rsidRDefault="00B93AEF" w:rsidP="00B93AEF">
      <w:pPr>
        <w:rPr>
          <w:b/>
        </w:rPr>
      </w:pPr>
    </w:p>
    <w:p w:rsidR="00B93AEF" w:rsidRDefault="00B93AEF" w:rsidP="00B93AEF">
      <w:pPr>
        <w:rPr>
          <w:b/>
        </w:rPr>
      </w:pPr>
    </w:p>
    <w:p w:rsidR="00B93AEF" w:rsidRPr="00BE734D" w:rsidRDefault="00B93AEF" w:rsidP="00B93AEF">
      <w:pPr>
        <w:rPr>
          <w:b/>
        </w:rPr>
      </w:pPr>
      <w:r w:rsidRPr="00BE734D">
        <w:rPr>
          <w:b/>
        </w:rPr>
        <w:t>Short term markets:</w:t>
      </w:r>
    </w:p>
    <w:p w:rsidR="00B93AEF" w:rsidRPr="00BE734D" w:rsidRDefault="00B93AEF" w:rsidP="00B93AEF">
      <w:pPr>
        <w:rPr>
          <w:i/>
        </w:rPr>
      </w:pPr>
      <w:r w:rsidRPr="00BE734D">
        <w:rPr>
          <w:i/>
        </w:rPr>
        <w:t>Level of geographical differentiation of prices</w:t>
      </w:r>
    </w:p>
    <w:p w:rsidR="00B93AEF" w:rsidRDefault="00B93AEF" w:rsidP="00B93AEF">
      <w:pPr>
        <w:pStyle w:val="Prrafodelista"/>
        <w:numPr>
          <w:ilvl w:val="0"/>
          <w:numId w:val="38"/>
        </w:numPr>
        <w:rPr>
          <w:lang w:val="en-US"/>
        </w:rPr>
      </w:pPr>
      <w:r>
        <w:rPr>
          <w:lang w:val="en-US"/>
        </w:rPr>
        <w:t>Which, among the following ones, are the most relevant issues in the definition of the level of geographical differentiation of electricity prices? Why you think so?</w:t>
      </w:r>
    </w:p>
    <w:p w:rsidR="00B93AEF" w:rsidRDefault="00B93AEF" w:rsidP="00B93AEF">
      <w:pPr>
        <w:pStyle w:val="Prrafodelista"/>
        <w:numPr>
          <w:ilvl w:val="1"/>
          <w:numId w:val="38"/>
        </w:numPr>
        <w:rPr>
          <w:lang w:val="en-US"/>
        </w:rPr>
      </w:pPr>
      <w:r>
        <w:rPr>
          <w:lang w:val="en-US"/>
        </w:rPr>
        <w:t xml:space="preserve">Achieving economic efficiency (prices that reflect supply cost at each location) </w:t>
      </w:r>
      <w:r w:rsidRPr="00A907F2">
        <w:rPr>
          <w:lang w:val="en-US"/>
        </w:rPr>
        <w:sym w:font="Wingdings" w:char="F0E8"/>
      </w:r>
      <w:r>
        <w:rPr>
          <w:lang w:val="en-US"/>
        </w:rPr>
        <w:t>Nodal pricing</w:t>
      </w:r>
    </w:p>
    <w:p w:rsidR="00B93AEF" w:rsidRDefault="00B93AEF" w:rsidP="00B93AEF">
      <w:pPr>
        <w:pStyle w:val="Prrafodelista"/>
        <w:numPr>
          <w:ilvl w:val="1"/>
          <w:numId w:val="38"/>
        </w:numPr>
        <w:rPr>
          <w:lang w:val="en-US"/>
        </w:rPr>
      </w:pPr>
      <w:r>
        <w:rPr>
          <w:lang w:val="en-US"/>
        </w:rPr>
        <w:t xml:space="preserve">Avoiding infeasibilities in the economic dispatch </w:t>
      </w:r>
      <w:r w:rsidRPr="00A907F2">
        <w:rPr>
          <w:lang w:val="en-US"/>
        </w:rPr>
        <w:sym w:font="Wingdings" w:char="F0E8"/>
      </w:r>
      <w:r>
        <w:rPr>
          <w:lang w:val="en-US"/>
        </w:rPr>
        <w:t>Nodal pricing</w:t>
      </w:r>
    </w:p>
    <w:p w:rsidR="00B93AEF" w:rsidRDefault="00B93AEF" w:rsidP="00B93AEF">
      <w:pPr>
        <w:pStyle w:val="Prrafodelista"/>
        <w:numPr>
          <w:ilvl w:val="1"/>
          <w:numId w:val="38"/>
        </w:numPr>
        <w:rPr>
          <w:lang w:val="en-US"/>
        </w:rPr>
      </w:pPr>
      <w:r>
        <w:rPr>
          <w:lang w:val="en-US"/>
        </w:rPr>
        <w:t xml:space="preserve">Increasing the liquidity of the market to compute representative price signals. </w:t>
      </w:r>
      <w:r w:rsidRPr="00A907F2">
        <w:rPr>
          <w:lang w:val="en-US"/>
        </w:rPr>
        <w:sym w:font="Wingdings" w:char="F0E8"/>
      </w:r>
      <w:r>
        <w:rPr>
          <w:lang w:val="en-US"/>
        </w:rPr>
        <w:t xml:space="preserve"> </w:t>
      </w:r>
      <w:proofErr w:type="gramStart"/>
      <w:r>
        <w:rPr>
          <w:lang w:val="en-US"/>
        </w:rPr>
        <w:t>zonal</w:t>
      </w:r>
      <w:proofErr w:type="gramEnd"/>
      <w:r>
        <w:rPr>
          <w:lang w:val="en-US"/>
        </w:rPr>
        <w:t xml:space="preserve"> or single price.</w:t>
      </w:r>
    </w:p>
    <w:p w:rsidR="00B93AEF" w:rsidRDefault="00B93AEF" w:rsidP="00B93AEF">
      <w:pPr>
        <w:pStyle w:val="Prrafodelista"/>
        <w:numPr>
          <w:ilvl w:val="1"/>
          <w:numId w:val="38"/>
        </w:numPr>
        <w:rPr>
          <w:lang w:val="en-US"/>
        </w:rPr>
      </w:pPr>
      <w:r>
        <w:rPr>
          <w:lang w:val="en-US"/>
        </w:rPr>
        <w:t xml:space="preserve">Avoiding discriminating among consumers based on their location </w:t>
      </w:r>
      <w:r w:rsidRPr="00A907F2">
        <w:rPr>
          <w:lang w:val="en-US"/>
        </w:rPr>
        <w:sym w:font="Wingdings" w:char="F0E8"/>
      </w:r>
      <w:r>
        <w:rPr>
          <w:lang w:val="en-US"/>
        </w:rPr>
        <w:t xml:space="preserve"> single price.</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Pr="00BE734D" w:rsidRDefault="00B93AEF" w:rsidP="00B93AEF">
      <w:pPr>
        <w:rPr>
          <w:i/>
        </w:rPr>
      </w:pPr>
      <w:r w:rsidRPr="00BE734D">
        <w:rPr>
          <w:i/>
        </w:rPr>
        <w:t>Short term effects of support to RES generation</w:t>
      </w:r>
    </w:p>
    <w:p w:rsidR="00B93AEF" w:rsidRDefault="00B93AEF" w:rsidP="00B93AEF">
      <w:pPr>
        <w:pStyle w:val="Prrafodelista"/>
        <w:numPr>
          <w:ilvl w:val="0"/>
          <w:numId w:val="38"/>
        </w:numPr>
        <w:rPr>
          <w:lang w:val="en-US"/>
        </w:rPr>
      </w:pPr>
      <w:r>
        <w:rPr>
          <w:lang w:val="en-US"/>
        </w:rPr>
        <w:t>Which, among the following ones, are the most relevant requirements for RES support schemes related to the functioning of the system in the short term? Why you think so?</w:t>
      </w:r>
    </w:p>
    <w:p w:rsidR="00B93AEF" w:rsidRDefault="00B93AEF" w:rsidP="00B93AEF">
      <w:pPr>
        <w:pStyle w:val="Prrafodelista"/>
        <w:numPr>
          <w:ilvl w:val="1"/>
          <w:numId w:val="38"/>
        </w:numPr>
        <w:rPr>
          <w:lang w:val="en-US"/>
        </w:rPr>
      </w:pPr>
      <w:r>
        <w:rPr>
          <w:lang w:val="en-US"/>
        </w:rPr>
        <w:t xml:space="preserve">Having a strong correlation between final prices earned by RES generators for the power they produce and the short term market price </w:t>
      </w:r>
      <w:r w:rsidRPr="005C5C4E">
        <w:rPr>
          <w:lang w:val="en-US"/>
        </w:rPr>
        <w:sym w:font="Wingdings" w:char="F0E8"/>
      </w:r>
      <w:r>
        <w:rPr>
          <w:lang w:val="en-US"/>
        </w:rPr>
        <w:t xml:space="preserve"> premiums, or fixed support payments  </w:t>
      </w:r>
    </w:p>
    <w:p w:rsidR="00B93AEF" w:rsidRDefault="00B93AEF" w:rsidP="00B93AEF">
      <w:pPr>
        <w:pStyle w:val="Prrafodelista"/>
        <w:numPr>
          <w:ilvl w:val="1"/>
          <w:numId w:val="38"/>
        </w:numPr>
        <w:rPr>
          <w:lang w:val="en-US"/>
        </w:rPr>
      </w:pPr>
      <w:r>
        <w:rPr>
          <w:lang w:val="en-US"/>
        </w:rPr>
        <w:t xml:space="preserve">Having schemes that endogenously make power consumers pay RES support payments </w:t>
      </w:r>
      <w:r w:rsidRPr="005C5C4E">
        <w:rPr>
          <w:lang w:val="en-US"/>
        </w:rPr>
        <w:sym w:font="Wingdings" w:char="F0E8"/>
      </w:r>
      <w:r>
        <w:rPr>
          <w:lang w:val="en-US"/>
        </w:rPr>
        <w:t xml:space="preserve"> certificate schemes. </w:t>
      </w:r>
    </w:p>
    <w:p w:rsidR="00B93AEF" w:rsidRDefault="00B93AEF" w:rsidP="00B93AEF">
      <w:pPr>
        <w:pStyle w:val="Prrafodelista"/>
        <w:numPr>
          <w:ilvl w:val="1"/>
          <w:numId w:val="38"/>
        </w:numPr>
        <w:rPr>
          <w:lang w:val="en-US"/>
        </w:rPr>
      </w:pPr>
      <w:r>
        <w:rPr>
          <w:lang w:val="en-US"/>
        </w:rPr>
        <w:t>Having schemes that endogenously set the  level of support payments to that strictly needed by RES generation</w:t>
      </w:r>
      <w:r w:rsidRPr="00A907F2">
        <w:rPr>
          <w:lang w:val="en-US"/>
        </w:rPr>
        <w:sym w:font="Wingdings" w:char="F0E8"/>
      </w:r>
      <w:r>
        <w:rPr>
          <w:lang w:val="en-US"/>
        </w:rPr>
        <w:t xml:space="preserve"> auction schemes</w:t>
      </w:r>
    </w:p>
    <w:p w:rsidR="00B93AEF" w:rsidRDefault="00B93AEF" w:rsidP="00B93AEF">
      <w:pPr>
        <w:pStyle w:val="Prrafodelista"/>
        <w:numPr>
          <w:ilvl w:val="1"/>
          <w:numId w:val="38"/>
        </w:numPr>
        <w:rPr>
          <w:lang w:val="en-US"/>
        </w:rPr>
      </w:pPr>
      <w:r>
        <w:rPr>
          <w:lang w:val="en-US"/>
        </w:rPr>
        <w:t>Having a support scheme that results in the minimum level of payments made to RES generation</w:t>
      </w:r>
      <w:r w:rsidRPr="0024395E">
        <w:rPr>
          <w:lang w:val="en-US"/>
        </w:rPr>
        <w:sym w:font="Wingdings" w:char="F0E8"/>
      </w:r>
      <w:r>
        <w:rPr>
          <w:lang w:val="en-US"/>
        </w:rPr>
        <w:t xml:space="preserve"> separate quota/payments per technology</w:t>
      </w:r>
    </w:p>
    <w:p w:rsidR="00B93AEF" w:rsidRDefault="00B93AEF" w:rsidP="00B93AEF">
      <w:pPr>
        <w:pStyle w:val="Prrafodelista"/>
        <w:numPr>
          <w:ilvl w:val="1"/>
          <w:numId w:val="38"/>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Default="00B93AEF" w:rsidP="00B93AEF"/>
    <w:p w:rsidR="00B93AEF" w:rsidRPr="00B93AEF" w:rsidRDefault="00B93AEF" w:rsidP="00B93AEF">
      <w:pPr>
        <w:rPr>
          <w:i/>
        </w:rPr>
      </w:pPr>
      <w:r w:rsidRPr="00B93AEF">
        <w:rPr>
          <w:i/>
        </w:rPr>
        <w:t>DSR schemes in the short term</w:t>
      </w:r>
    </w:p>
    <w:p w:rsidR="00B93AEF" w:rsidRDefault="00B93AEF" w:rsidP="00B93AEF">
      <w:pPr>
        <w:pStyle w:val="Prrafodelista"/>
        <w:numPr>
          <w:ilvl w:val="0"/>
          <w:numId w:val="38"/>
        </w:numPr>
        <w:rPr>
          <w:lang w:val="en-US"/>
        </w:rPr>
      </w:pPr>
      <w:r>
        <w:rPr>
          <w:lang w:val="en-US"/>
        </w:rPr>
        <w:t>Which, among the following ones, are the most relevant requirements for DSR schemes applied in the short term? Why do you think so?</w:t>
      </w:r>
    </w:p>
    <w:p w:rsidR="00B93AEF" w:rsidRDefault="00B93AEF" w:rsidP="00B93AEF">
      <w:pPr>
        <w:pStyle w:val="Prrafodelista"/>
        <w:numPr>
          <w:ilvl w:val="1"/>
          <w:numId w:val="39"/>
        </w:numPr>
        <w:rPr>
          <w:lang w:val="en-US"/>
        </w:rPr>
      </w:pPr>
      <w:r>
        <w:rPr>
          <w:lang w:val="en-US"/>
        </w:rPr>
        <w:t xml:space="preserve">Having an efficient scheme whereby DSR costs are weighted against energy supply costs to determine whether demand reductions occur </w:t>
      </w:r>
      <w:r w:rsidRPr="005C5C4E">
        <w:rPr>
          <w:lang w:val="en-US"/>
        </w:rPr>
        <w:sym w:font="Wingdings" w:char="F0E8"/>
      </w:r>
      <w:r>
        <w:rPr>
          <w:lang w:val="en-US"/>
        </w:rPr>
        <w:t xml:space="preserve"> explicit centralized participation of DSR in markets  </w:t>
      </w:r>
    </w:p>
    <w:p w:rsidR="00B93AEF" w:rsidRDefault="00B93AEF" w:rsidP="00B93AEF">
      <w:pPr>
        <w:pStyle w:val="Prrafodelista"/>
        <w:numPr>
          <w:ilvl w:val="1"/>
          <w:numId w:val="39"/>
        </w:numPr>
        <w:rPr>
          <w:lang w:val="en-US"/>
        </w:rPr>
      </w:pPr>
      <w:r>
        <w:rPr>
          <w:lang w:val="en-US"/>
        </w:rPr>
        <w:t xml:space="preserve">Having a DSR scheme that fosters liquidity by dispatching DSR bids jointly </w:t>
      </w:r>
      <w:r w:rsidRPr="005C5C4E">
        <w:rPr>
          <w:lang w:val="en-US"/>
        </w:rPr>
        <w:sym w:font="Wingdings" w:char="F0E8"/>
      </w:r>
      <w:r>
        <w:rPr>
          <w:lang w:val="en-US"/>
        </w:rPr>
        <w:t xml:space="preserve"> explicit centralized participation of DSR in markets </w:t>
      </w:r>
    </w:p>
    <w:p w:rsidR="00B93AEF" w:rsidRDefault="00B93AEF" w:rsidP="00B93AEF">
      <w:pPr>
        <w:pStyle w:val="Prrafodelista"/>
        <w:numPr>
          <w:ilvl w:val="1"/>
          <w:numId w:val="39"/>
        </w:numPr>
        <w:rPr>
          <w:lang w:val="en-US"/>
        </w:rPr>
      </w:pPr>
      <w:r>
        <w:rPr>
          <w:lang w:val="en-US"/>
        </w:rPr>
        <w:t xml:space="preserve">Avoiding the need to implement demand aggregators and reducing the complexity of markets </w:t>
      </w:r>
      <w:r w:rsidRPr="00A907F2">
        <w:rPr>
          <w:lang w:val="en-US"/>
        </w:rPr>
        <w:sym w:font="Wingdings" w:char="F0E8"/>
      </w:r>
      <w:r>
        <w:rPr>
          <w:lang w:val="en-US"/>
        </w:rPr>
        <w:t xml:space="preserve"> implicit DSR schemes (no DSR bids made to markets but modification of profile of consumption)</w:t>
      </w:r>
    </w:p>
    <w:p w:rsidR="00B93AEF" w:rsidRDefault="00B93AEF" w:rsidP="00B93AEF">
      <w:pPr>
        <w:pStyle w:val="Prrafodelista"/>
        <w:numPr>
          <w:ilvl w:val="1"/>
          <w:numId w:val="39"/>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Pr="0024395E" w:rsidRDefault="00B93AEF" w:rsidP="00B93AEF"/>
    <w:p w:rsidR="00B93AEF" w:rsidRPr="00BE734D" w:rsidRDefault="00425E09" w:rsidP="00B93AEF">
      <w:pPr>
        <w:rPr>
          <w:i/>
        </w:rPr>
      </w:pPr>
      <w:r>
        <w:rPr>
          <w:i/>
        </w:rPr>
        <w:t>Timing of markets in the</w:t>
      </w:r>
      <w:r w:rsidR="00B93AEF" w:rsidRPr="00BE734D">
        <w:rPr>
          <w:i/>
        </w:rPr>
        <w:t xml:space="preserve"> short term</w:t>
      </w:r>
    </w:p>
    <w:p w:rsidR="00B93AEF" w:rsidRDefault="00B93AEF" w:rsidP="00B93AEF">
      <w:pPr>
        <w:pStyle w:val="Prrafodelista"/>
        <w:numPr>
          <w:ilvl w:val="0"/>
          <w:numId w:val="38"/>
        </w:numPr>
        <w:rPr>
          <w:lang w:val="en-US"/>
        </w:rPr>
      </w:pPr>
      <w:r>
        <w:rPr>
          <w:lang w:val="en-US"/>
        </w:rPr>
        <w:t>Which, among the following ones, are the most relevant requirements for the design of the sequence of short term markets? Why do you think so?</w:t>
      </w:r>
    </w:p>
    <w:p w:rsidR="00B93AEF" w:rsidRDefault="00B93AEF" w:rsidP="00B93AEF">
      <w:pPr>
        <w:pStyle w:val="Prrafodelista"/>
        <w:numPr>
          <w:ilvl w:val="0"/>
          <w:numId w:val="40"/>
        </w:numPr>
        <w:rPr>
          <w:lang w:val="en-US"/>
        </w:rPr>
      </w:pPr>
      <w:r>
        <w:rPr>
          <w:lang w:val="en-US"/>
        </w:rPr>
        <w:t xml:space="preserve">Setting both short and very-short term markets that adapt to the specific features of the several products that agents can offer </w:t>
      </w:r>
    </w:p>
    <w:p w:rsidR="00B93AEF" w:rsidRDefault="00B93AEF" w:rsidP="00B93AEF">
      <w:pPr>
        <w:pStyle w:val="Prrafodelista"/>
        <w:numPr>
          <w:ilvl w:val="0"/>
          <w:numId w:val="40"/>
        </w:numPr>
        <w:rPr>
          <w:lang w:val="en-US"/>
        </w:rPr>
      </w:pPr>
      <w:r>
        <w:rPr>
          <w:lang w:val="en-US"/>
        </w:rPr>
        <w:t xml:space="preserve">Reducing infeasibilities by allowing very-short term adjustments to the schedule of units and markets where to schedule inflexible units </w:t>
      </w:r>
      <w:r w:rsidRPr="005C5C4E">
        <w:rPr>
          <w:lang w:val="en-US"/>
        </w:rPr>
        <w:sym w:font="Wingdings" w:char="F0E8"/>
      </w:r>
      <w:r>
        <w:rPr>
          <w:lang w:val="en-US"/>
        </w:rPr>
        <w:t xml:space="preserve"> both short and very short term markets </w:t>
      </w:r>
    </w:p>
    <w:p w:rsidR="00B93AEF" w:rsidRDefault="00B93AEF" w:rsidP="00B93AEF">
      <w:pPr>
        <w:pStyle w:val="Prrafodelista"/>
        <w:numPr>
          <w:ilvl w:val="0"/>
          <w:numId w:val="40"/>
        </w:numPr>
        <w:rPr>
          <w:lang w:val="en-US"/>
        </w:rPr>
      </w:pPr>
      <w:r>
        <w:rPr>
          <w:lang w:val="en-US"/>
        </w:rPr>
        <w:t xml:space="preserve">Maximizing the liquidity of markets </w:t>
      </w:r>
      <w:r w:rsidRPr="00A907F2">
        <w:rPr>
          <w:lang w:val="en-US"/>
        </w:rPr>
        <w:sym w:font="Wingdings" w:char="F0E8"/>
      </w:r>
      <w:r>
        <w:rPr>
          <w:lang w:val="en-US"/>
        </w:rPr>
        <w:t xml:space="preserve"> long term markets</w:t>
      </w:r>
    </w:p>
    <w:p w:rsidR="00B93AEF" w:rsidRDefault="00B93AEF" w:rsidP="00B93AEF">
      <w:pPr>
        <w:pStyle w:val="Prrafodelista"/>
        <w:numPr>
          <w:ilvl w:val="0"/>
          <w:numId w:val="40"/>
        </w:numPr>
        <w:rPr>
          <w:lang w:val="en-US"/>
        </w:rPr>
      </w:pPr>
      <w:r>
        <w:rPr>
          <w:lang w:val="en-US"/>
        </w:rPr>
        <w:t xml:space="preserve">Enabling the use of short term markets as a hedging tool </w:t>
      </w:r>
      <w:r w:rsidRPr="001D5988">
        <w:rPr>
          <w:lang w:val="en-US"/>
        </w:rPr>
        <w:sym w:font="Wingdings" w:char="F0E8"/>
      </w:r>
      <w:r>
        <w:rPr>
          <w:lang w:val="en-US"/>
        </w:rPr>
        <w:t xml:space="preserve"> day-ahead markets in addition to very-short term ones</w:t>
      </w:r>
    </w:p>
    <w:p w:rsidR="00B93AEF" w:rsidRDefault="00B93AEF" w:rsidP="00B93AEF">
      <w:pPr>
        <w:pStyle w:val="Prrafodelista"/>
        <w:numPr>
          <w:ilvl w:val="0"/>
          <w:numId w:val="40"/>
        </w:numPr>
        <w:rPr>
          <w:lang w:val="en-US"/>
        </w:rPr>
      </w:pPr>
      <w:r>
        <w:rPr>
          <w:lang w:val="en-US"/>
        </w:rPr>
        <w:t>Any other.</w:t>
      </w:r>
    </w:p>
    <w:p w:rsidR="00B93AE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 w:rsidR="00B93AEF" w:rsidRDefault="00B93AEF" w:rsidP="00B93AEF"/>
    <w:p w:rsidR="00B93AEF" w:rsidRPr="00BE734D" w:rsidRDefault="00B93AEF" w:rsidP="00B93AEF">
      <w:pPr>
        <w:rPr>
          <w:i/>
        </w:rPr>
      </w:pPr>
      <w:r w:rsidRPr="00BE734D">
        <w:rPr>
          <w:i/>
        </w:rPr>
        <w:t>Bidding protocols and prices</w:t>
      </w:r>
    </w:p>
    <w:p w:rsidR="00B93AEF" w:rsidRDefault="00B93AEF" w:rsidP="00B93AEF">
      <w:pPr>
        <w:pStyle w:val="Prrafodelista"/>
        <w:numPr>
          <w:ilvl w:val="0"/>
          <w:numId w:val="38"/>
        </w:numPr>
        <w:rPr>
          <w:lang w:val="en-US"/>
        </w:rPr>
      </w:pPr>
      <w:r>
        <w:rPr>
          <w:lang w:val="en-US"/>
        </w:rPr>
        <w:t>Which, among the following ones, are the most relevant requirements for products traded and pricing schemes adopted? Why do you think so?</w:t>
      </w:r>
    </w:p>
    <w:p w:rsidR="00B93AEF" w:rsidRDefault="00B93AEF" w:rsidP="00B93AEF">
      <w:pPr>
        <w:pStyle w:val="Prrafodelista"/>
        <w:numPr>
          <w:ilvl w:val="0"/>
          <w:numId w:val="41"/>
        </w:numPr>
        <w:rPr>
          <w:lang w:val="en-US"/>
        </w:rPr>
      </w:pPr>
      <w:r>
        <w:rPr>
          <w:lang w:val="en-US"/>
        </w:rPr>
        <w:t xml:space="preserve">Defining flexible products (allowing complex conditions to be met by the energy dispatched to an agent in several hours) that adapt to the operational constraints of agents, thus minimizing possible infeasibilities of the market outcome </w:t>
      </w:r>
    </w:p>
    <w:p w:rsidR="00B93AEF" w:rsidRDefault="00B93AEF" w:rsidP="00B93AEF">
      <w:pPr>
        <w:pStyle w:val="Prrafodelista"/>
        <w:numPr>
          <w:ilvl w:val="0"/>
          <w:numId w:val="41"/>
        </w:numPr>
        <w:rPr>
          <w:lang w:val="en-US"/>
        </w:rPr>
      </w:pPr>
      <w:r>
        <w:rPr>
          <w:lang w:val="en-US"/>
        </w:rPr>
        <w:t>Defining simple, standard, products that are offered by all agents, thus maximizing the liquidity of the market and its simplicity</w:t>
      </w:r>
    </w:p>
    <w:p w:rsidR="00B93AEF" w:rsidRDefault="00B93AEF" w:rsidP="00B93AEF">
      <w:pPr>
        <w:pStyle w:val="Prrafodelista"/>
        <w:numPr>
          <w:ilvl w:val="0"/>
          <w:numId w:val="41"/>
        </w:numPr>
        <w:rPr>
          <w:lang w:val="en-US"/>
        </w:rPr>
      </w:pPr>
      <w:r>
        <w:rPr>
          <w:lang w:val="en-US"/>
        </w:rPr>
        <w:t xml:space="preserve">Computing prices that reflect all kinds of costs incurred by agents when producing power or supply a product. This may include the </w:t>
      </w:r>
      <w:proofErr w:type="spellStart"/>
      <w:r>
        <w:rPr>
          <w:lang w:val="en-US"/>
        </w:rPr>
        <w:t>variabilization</w:t>
      </w:r>
      <w:proofErr w:type="spellEnd"/>
      <w:r>
        <w:rPr>
          <w:lang w:val="en-US"/>
        </w:rPr>
        <w:t xml:space="preserve"> of commitment costs and others </w:t>
      </w:r>
      <w:r w:rsidRPr="00843AD2">
        <w:rPr>
          <w:lang w:val="en-US"/>
        </w:rPr>
        <w:sym w:font="Wingdings" w:char="F0E8"/>
      </w:r>
      <w:r>
        <w:rPr>
          <w:lang w:val="en-US"/>
        </w:rPr>
        <w:t xml:space="preserve"> quasi-marginal supply costs</w:t>
      </w:r>
    </w:p>
    <w:p w:rsidR="00B93AEF" w:rsidRDefault="00B93AEF" w:rsidP="00B93AEF">
      <w:pPr>
        <w:pStyle w:val="Prrafodelista"/>
        <w:numPr>
          <w:ilvl w:val="0"/>
          <w:numId w:val="41"/>
        </w:numPr>
        <w:rPr>
          <w:lang w:val="en-US"/>
        </w:rPr>
      </w:pPr>
      <w:r>
        <w:rPr>
          <w:lang w:val="en-US"/>
        </w:rPr>
        <w:t xml:space="preserve">Having prices that are as simple to understand and predict as possible </w:t>
      </w:r>
      <w:r w:rsidRPr="00843AD2">
        <w:rPr>
          <w:lang w:val="en-US"/>
        </w:rPr>
        <w:sym w:font="Wingdings" w:char="F0E8"/>
      </w:r>
      <w:r>
        <w:rPr>
          <w:lang w:val="en-US"/>
        </w:rPr>
        <w:t xml:space="preserve"> price equal to last accepted bid</w:t>
      </w:r>
    </w:p>
    <w:p w:rsidR="00B93AEF" w:rsidRDefault="00B93AEF" w:rsidP="00B93AEF">
      <w:pPr>
        <w:pStyle w:val="Prrafodelista"/>
        <w:numPr>
          <w:ilvl w:val="0"/>
          <w:numId w:val="41"/>
        </w:numPr>
        <w:pBdr>
          <w:bottom w:val="single" w:sz="12" w:space="1" w:color="auto"/>
        </w:pBdr>
        <w:rPr>
          <w:lang w:val="en-US"/>
        </w:rPr>
      </w:pPr>
      <w:r>
        <w:rPr>
          <w:lang w:val="en-US"/>
        </w:rPr>
        <w:t>Any other.</w:t>
      </w:r>
    </w:p>
    <w:p w:rsidR="00B93AEF" w:rsidRPr="00B17C3F"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Default="00B93AEF" w:rsidP="00B93AEF">
      <w:pPr>
        <w:ind w:left="708"/>
      </w:pPr>
    </w:p>
    <w:p w:rsidR="00B93AEF" w:rsidRPr="00BE734D" w:rsidRDefault="00B93AEF" w:rsidP="00B93AEF">
      <w:pPr>
        <w:rPr>
          <w:b/>
          <w:sz w:val="24"/>
        </w:rPr>
      </w:pPr>
      <w:r w:rsidRPr="00BE734D">
        <w:rPr>
          <w:b/>
          <w:sz w:val="24"/>
        </w:rPr>
        <w:t>Very short term markets:</w:t>
      </w:r>
    </w:p>
    <w:p w:rsidR="00B93AEF" w:rsidRPr="00CF7BD4" w:rsidRDefault="00B93AEF" w:rsidP="00B93AEF">
      <w:pPr>
        <w:rPr>
          <w:i/>
        </w:rPr>
      </w:pPr>
      <w:r>
        <w:rPr>
          <w:i/>
        </w:rPr>
        <w:t>Balancing markets and products</w:t>
      </w:r>
    </w:p>
    <w:p w:rsidR="00B93AEF" w:rsidRDefault="00B93AEF" w:rsidP="00B93AEF">
      <w:pPr>
        <w:pStyle w:val="Prrafodelista"/>
        <w:numPr>
          <w:ilvl w:val="0"/>
          <w:numId w:val="38"/>
        </w:numPr>
        <w:rPr>
          <w:lang w:val="en-US"/>
        </w:rPr>
      </w:pPr>
      <w:r>
        <w:rPr>
          <w:lang w:val="en-US"/>
        </w:rPr>
        <w:t>Which, among the following ones, are the most relevant requirements for an efficient Balancing market? Why you think so?</w:t>
      </w:r>
    </w:p>
    <w:p w:rsidR="00B93AEF" w:rsidRDefault="00B93AEF" w:rsidP="00B93AEF">
      <w:pPr>
        <w:pStyle w:val="Prrafodelista"/>
        <w:numPr>
          <w:ilvl w:val="1"/>
          <w:numId w:val="38"/>
        </w:numPr>
        <w:rPr>
          <w:lang w:val="en-US"/>
        </w:rPr>
      </w:pPr>
      <w:r>
        <w:rPr>
          <w:lang w:val="en-US"/>
        </w:rPr>
        <w:t xml:space="preserve">Having an optimal pricing of balancing products and shall the pricing be the same for capacity and energy </w:t>
      </w:r>
      <w:r w:rsidRPr="009E073A">
        <w:rPr>
          <w:lang w:val="en-US"/>
        </w:rPr>
        <w:sym w:font="Wingdings" w:char="F0E0"/>
      </w:r>
      <w:r>
        <w:rPr>
          <w:lang w:val="en-US"/>
        </w:rPr>
        <w:t xml:space="preserve"> pay-as-bid or marginal</w:t>
      </w:r>
    </w:p>
    <w:p w:rsidR="00B93AEF" w:rsidRDefault="00B93AEF" w:rsidP="00B93AEF">
      <w:pPr>
        <w:pStyle w:val="Prrafodelista"/>
        <w:numPr>
          <w:ilvl w:val="1"/>
          <w:numId w:val="38"/>
        </w:numPr>
        <w:rPr>
          <w:lang w:val="en-US"/>
        </w:rPr>
      </w:pPr>
      <w:r>
        <w:rPr>
          <w:lang w:val="en-US"/>
        </w:rPr>
        <w:t xml:space="preserve">Having an efficient imbalance settlement design for allocating the balancing costs among market parties </w:t>
      </w:r>
      <w:r w:rsidRPr="009E073A">
        <w:rPr>
          <w:lang w:val="en-US"/>
        </w:rPr>
        <w:sym w:font="Wingdings" w:char="F0E0"/>
      </w:r>
      <w:r>
        <w:rPr>
          <w:lang w:val="en-US"/>
        </w:rPr>
        <w:t xml:space="preserve"> imbalance prices and settlement period, data availability</w:t>
      </w:r>
    </w:p>
    <w:p w:rsidR="00B93AEF" w:rsidRDefault="00B93AEF" w:rsidP="00B93AEF">
      <w:pPr>
        <w:pStyle w:val="Prrafodelista"/>
        <w:numPr>
          <w:ilvl w:val="1"/>
          <w:numId w:val="38"/>
        </w:numPr>
        <w:rPr>
          <w:lang w:val="en-US"/>
        </w:rPr>
      </w:pPr>
      <w:r>
        <w:rPr>
          <w:lang w:val="en-US"/>
        </w:rPr>
        <w:t xml:space="preserve">Adjusting the main drivers to achieve sufficient liquidity </w:t>
      </w:r>
      <w:r w:rsidRPr="00C605D1">
        <w:rPr>
          <w:lang w:val="en-US"/>
        </w:rPr>
        <w:sym w:font="Wingdings" w:char="F0E0"/>
      </w:r>
      <w:r>
        <w:rPr>
          <w:lang w:val="en-US"/>
        </w:rPr>
        <w:t xml:space="preserve"> </w:t>
      </w:r>
      <w:r w:rsidRPr="00C605D1">
        <w:rPr>
          <w:lang w:val="en-US"/>
        </w:rPr>
        <w:t>minimum bid size, possibility of aggregation, offer separately upward and downward products, gate closures for capacity bids, possibility of offering balancing energy without providing capacity, effect of technology specific products</w:t>
      </w:r>
    </w:p>
    <w:p w:rsidR="00B93AEF" w:rsidRDefault="00B93AEF" w:rsidP="00B93AEF">
      <w:pPr>
        <w:pStyle w:val="Prrafodelista"/>
        <w:numPr>
          <w:ilvl w:val="1"/>
          <w:numId w:val="38"/>
        </w:numPr>
        <w:rPr>
          <w:lang w:val="en-US"/>
        </w:rPr>
      </w:pPr>
      <w:r>
        <w:rPr>
          <w:lang w:val="en-US"/>
        </w:rPr>
        <w:t>Having sufficient market transparency and global coherence of market designs</w:t>
      </w:r>
    </w:p>
    <w:p w:rsidR="00B93AEF" w:rsidRDefault="00B93AEF" w:rsidP="00B93AEF">
      <w:pPr>
        <w:pStyle w:val="Prrafodelista"/>
        <w:numPr>
          <w:ilvl w:val="1"/>
          <w:numId w:val="38"/>
        </w:numPr>
        <w:rPr>
          <w:lang w:val="en-US"/>
        </w:rPr>
      </w:pPr>
      <w:r>
        <w:rPr>
          <w:lang w:val="en-US"/>
        </w:rPr>
        <w:t>Any other.</w:t>
      </w:r>
    </w:p>
    <w:p w:rsidR="00B93AEF" w:rsidRDefault="00B93AEF" w:rsidP="00425E09">
      <w:pPr>
        <w:ind w:left="108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E09" w:rsidRPr="00425E09" w:rsidRDefault="00425E09" w:rsidP="00425E09">
      <w:pPr>
        <w:ind w:left="1080"/>
      </w:pPr>
    </w:p>
    <w:p w:rsidR="00B93AEF" w:rsidRDefault="00B93AEF" w:rsidP="00B93AEF">
      <w:pPr>
        <w:pStyle w:val="Prrafodelista"/>
        <w:numPr>
          <w:ilvl w:val="0"/>
          <w:numId w:val="38"/>
        </w:numPr>
        <w:rPr>
          <w:lang w:val="en-US"/>
        </w:rPr>
      </w:pPr>
      <w:r>
        <w:rPr>
          <w:lang w:val="en-US"/>
        </w:rPr>
        <w:t xml:space="preserve">Which, among the following ones, are the most relevant requirements for achieving sufficient liquidity on </w:t>
      </w:r>
      <w:proofErr w:type="gramStart"/>
      <w:r>
        <w:rPr>
          <w:lang w:val="en-US"/>
        </w:rPr>
        <w:t>Balancing</w:t>
      </w:r>
      <w:proofErr w:type="gramEnd"/>
      <w:r>
        <w:rPr>
          <w:lang w:val="en-US"/>
        </w:rPr>
        <w:t xml:space="preserve"> markets? Why you think so?</w:t>
      </w:r>
    </w:p>
    <w:p w:rsidR="00B93AEF" w:rsidRDefault="00B93AEF" w:rsidP="00B93AEF">
      <w:pPr>
        <w:pStyle w:val="Prrafodelista"/>
        <w:numPr>
          <w:ilvl w:val="1"/>
          <w:numId w:val="39"/>
        </w:numPr>
        <w:rPr>
          <w:lang w:val="en-US"/>
        </w:rPr>
      </w:pPr>
      <w:r>
        <w:rPr>
          <w:lang w:val="en-US"/>
        </w:rPr>
        <w:t>Minimum bid sizes/possibility of aggregation of bids</w:t>
      </w:r>
    </w:p>
    <w:p w:rsidR="00B93AEF" w:rsidRDefault="00B93AEF" w:rsidP="00B93AEF">
      <w:pPr>
        <w:pStyle w:val="Prrafodelista"/>
        <w:numPr>
          <w:ilvl w:val="1"/>
          <w:numId w:val="39"/>
        </w:numPr>
        <w:rPr>
          <w:lang w:val="en-US"/>
        </w:rPr>
      </w:pPr>
      <w:r>
        <w:rPr>
          <w:lang w:val="en-US"/>
        </w:rPr>
        <w:t>Possibility to offer separately upward and downward products</w:t>
      </w:r>
    </w:p>
    <w:p w:rsidR="00B93AEF" w:rsidRDefault="00B93AEF" w:rsidP="00B93AEF">
      <w:pPr>
        <w:pStyle w:val="Prrafodelista"/>
        <w:numPr>
          <w:ilvl w:val="1"/>
          <w:numId w:val="39"/>
        </w:numPr>
        <w:rPr>
          <w:lang w:val="en-US"/>
        </w:rPr>
      </w:pPr>
      <w:r>
        <w:rPr>
          <w:lang w:val="en-US"/>
        </w:rPr>
        <w:t>Gate closures for balancing capacity bids</w:t>
      </w:r>
    </w:p>
    <w:p w:rsidR="00B93AEF" w:rsidRDefault="00B93AEF" w:rsidP="00B93AEF">
      <w:pPr>
        <w:pStyle w:val="Prrafodelista"/>
        <w:numPr>
          <w:ilvl w:val="1"/>
          <w:numId w:val="39"/>
        </w:numPr>
        <w:rPr>
          <w:lang w:val="en-US"/>
        </w:rPr>
      </w:pPr>
      <w:r>
        <w:rPr>
          <w:lang w:val="en-US"/>
        </w:rPr>
        <w:t>Possibility of offering balancing energy without providing balancing capacity (with gate closure times for energy bids closer to real time operation</w:t>
      </w:r>
    </w:p>
    <w:p w:rsidR="00B93AEF" w:rsidRPr="00B31919" w:rsidRDefault="00B93AEF" w:rsidP="00B93AEF">
      <w:pPr>
        <w:pStyle w:val="Prrafodelista"/>
        <w:numPr>
          <w:ilvl w:val="1"/>
          <w:numId w:val="39"/>
        </w:numPr>
        <w:rPr>
          <w:lang w:val="en-US"/>
        </w:rPr>
      </w:pPr>
      <w:r w:rsidRPr="00B31919">
        <w:rPr>
          <w:lang w:val="en-US"/>
        </w:rPr>
        <w:t>Effect of technology specific products/markets</w:t>
      </w:r>
    </w:p>
    <w:p w:rsidR="00B93AEF" w:rsidRDefault="00B93AEF" w:rsidP="00B93AEF">
      <w:pPr>
        <w:pStyle w:val="Prrafodelista"/>
        <w:numPr>
          <w:ilvl w:val="1"/>
          <w:numId w:val="39"/>
        </w:numPr>
        <w:rPr>
          <w:lang w:val="en-US"/>
        </w:rPr>
      </w:pPr>
      <w:r>
        <w:rPr>
          <w:lang w:val="en-US"/>
        </w:rPr>
        <w:t>Any other.</w:t>
      </w:r>
    </w:p>
    <w:p w:rsidR="00B93AEF" w:rsidRPr="0024395E" w:rsidRDefault="00B93AEF" w:rsidP="00425E09">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AEF" w:rsidRPr="00CF7BD4" w:rsidRDefault="00B93AEF" w:rsidP="00B93AEF">
      <w:pPr>
        <w:rPr>
          <w:i/>
        </w:rPr>
      </w:pPr>
      <w:r>
        <w:rPr>
          <w:i/>
        </w:rPr>
        <w:t>DSR schemes in the very short term</w:t>
      </w:r>
    </w:p>
    <w:p w:rsidR="00B93AEF" w:rsidRDefault="00B93AEF" w:rsidP="00B93AEF">
      <w:pPr>
        <w:pStyle w:val="Prrafodelista"/>
        <w:numPr>
          <w:ilvl w:val="0"/>
          <w:numId w:val="38"/>
        </w:numPr>
        <w:rPr>
          <w:lang w:val="en-US"/>
        </w:rPr>
      </w:pPr>
      <w:r>
        <w:rPr>
          <w:lang w:val="en-US"/>
        </w:rPr>
        <w:t xml:space="preserve">Which, among the following ones, are appropriate criteria to measure </w:t>
      </w:r>
      <w:proofErr w:type="spellStart"/>
      <w:r>
        <w:rPr>
          <w:lang w:val="en-US"/>
        </w:rPr>
        <w:t>Implementability</w:t>
      </w:r>
      <w:proofErr w:type="spellEnd"/>
      <w:r>
        <w:rPr>
          <w:lang w:val="en-US"/>
        </w:rPr>
        <w:t xml:space="preserve"> for DSR market designs? Why you think so?</w:t>
      </w:r>
    </w:p>
    <w:p w:rsidR="00B93AEF" w:rsidRDefault="00B93AEF" w:rsidP="00B93AEF">
      <w:pPr>
        <w:pStyle w:val="Prrafodelista"/>
        <w:numPr>
          <w:ilvl w:val="0"/>
          <w:numId w:val="40"/>
        </w:numPr>
        <w:rPr>
          <w:lang w:val="en-US"/>
        </w:rPr>
      </w:pPr>
      <w:r>
        <w:rPr>
          <w:lang w:val="en-US"/>
        </w:rPr>
        <w:t>Feasibility: in terms of whether DSR companies specializing in aggregation are allowed to operate or not</w:t>
      </w:r>
    </w:p>
    <w:p w:rsidR="00B93AEF" w:rsidRDefault="00B93AEF" w:rsidP="00B93AEF">
      <w:pPr>
        <w:pStyle w:val="Prrafodelista"/>
        <w:numPr>
          <w:ilvl w:val="0"/>
          <w:numId w:val="40"/>
        </w:numPr>
        <w:rPr>
          <w:lang w:val="en-US"/>
        </w:rPr>
      </w:pPr>
      <w:r>
        <w:rPr>
          <w:lang w:val="en-US"/>
        </w:rPr>
        <w:t>Compatibility &amp; Simplicity: additional market design complexity associated with DSR</w:t>
      </w:r>
    </w:p>
    <w:p w:rsidR="00B93AEF" w:rsidRDefault="00B93AEF" w:rsidP="00B93AEF">
      <w:pPr>
        <w:pStyle w:val="Prrafodelista"/>
        <w:numPr>
          <w:ilvl w:val="0"/>
          <w:numId w:val="40"/>
        </w:numPr>
        <w:rPr>
          <w:lang w:val="en-US"/>
        </w:rPr>
      </w:pPr>
      <w:r>
        <w:rPr>
          <w:lang w:val="en-US"/>
        </w:rPr>
        <w:t>Implementation costs: massive roll out of smart meters to enable DSR</w:t>
      </w:r>
    </w:p>
    <w:p w:rsidR="00B93AEF" w:rsidRDefault="00B93AEF" w:rsidP="00B93AEF">
      <w:pPr>
        <w:pStyle w:val="Prrafodelista"/>
        <w:numPr>
          <w:ilvl w:val="0"/>
          <w:numId w:val="40"/>
        </w:numPr>
        <w:rPr>
          <w:lang w:val="en-US"/>
        </w:rPr>
      </w:pPr>
      <w:r>
        <w:rPr>
          <w:lang w:val="en-US"/>
        </w:rPr>
        <w:t>Level of use of public funds (linked with effectiveness criteria): DSR is a politically attractive technology/activity</w:t>
      </w:r>
    </w:p>
    <w:p w:rsidR="00B93AEF" w:rsidRPr="00CF64BB" w:rsidRDefault="00B93AEF" w:rsidP="00B93AEF">
      <w:pPr>
        <w:pStyle w:val="Prrafodelista"/>
        <w:numPr>
          <w:ilvl w:val="0"/>
          <w:numId w:val="40"/>
        </w:numPr>
        <w:rPr>
          <w:lang w:val="en-US"/>
        </w:rPr>
      </w:pPr>
      <w:r w:rsidRPr="00CF64BB">
        <w:rPr>
          <w:lang w:val="en-US"/>
        </w:rPr>
        <w:t>Scalability</w:t>
      </w:r>
      <w:r>
        <w:rPr>
          <w:lang w:val="en-US"/>
        </w:rPr>
        <w:t>: compatible with existing cross border solutions or not?</w:t>
      </w:r>
    </w:p>
    <w:p w:rsidR="00B93AEF" w:rsidRDefault="00B93AEF" w:rsidP="00B93AEF">
      <w:pPr>
        <w:pStyle w:val="Prrafodelista"/>
        <w:numPr>
          <w:ilvl w:val="0"/>
          <w:numId w:val="40"/>
        </w:numPr>
        <w:rPr>
          <w:lang w:val="en-US"/>
        </w:rPr>
      </w:pPr>
      <w:r w:rsidRPr="00064F70">
        <w:rPr>
          <w:lang w:val="en-US"/>
        </w:rPr>
        <w:t>Any other.</w:t>
      </w:r>
    </w:p>
    <w:p w:rsidR="00B93AEF" w:rsidRPr="00BE734D" w:rsidRDefault="00B93AEF" w:rsidP="00B93AEF">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FB6" w:rsidRPr="00A727AD" w:rsidRDefault="00A26FB6" w:rsidP="00CA00AD">
      <w:pPr>
        <w:rPr>
          <w:lang w:val="en-GB"/>
        </w:rPr>
      </w:pPr>
    </w:p>
    <w:p w:rsidR="00A26FB6" w:rsidRPr="00A727AD" w:rsidRDefault="00A26FB6" w:rsidP="00CA00AD">
      <w:pPr>
        <w:rPr>
          <w:lang w:val="en-GB"/>
        </w:rPr>
      </w:pPr>
    </w:p>
    <w:p w:rsidR="00A26FB6" w:rsidRPr="00A727AD" w:rsidRDefault="00A26FB6" w:rsidP="00CA00AD">
      <w:pPr>
        <w:rPr>
          <w:lang w:val="en-GB"/>
        </w:rPr>
      </w:pPr>
    </w:p>
    <w:sectPr w:rsidR="00A26FB6" w:rsidRPr="00A727AD" w:rsidSect="00A52A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97" w:rsidRDefault="00B41097" w:rsidP="00772E5F">
      <w:r>
        <w:separator/>
      </w:r>
    </w:p>
    <w:p w:rsidR="00B41097" w:rsidRDefault="00B41097" w:rsidP="00772E5F"/>
    <w:p w:rsidR="00B41097" w:rsidRDefault="00B41097" w:rsidP="002F6493"/>
  </w:endnote>
  <w:endnote w:type="continuationSeparator" w:id="0">
    <w:p w:rsidR="00B41097" w:rsidRDefault="00B41097" w:rsidP="00772E5F">
      <w:r>
        <w:continuationSeparator/>
      </w:r>
    </w:p>
    <w:p w:rsidR="00B41097" w:rsidRDefault="00B41097" w:rsidP="00772E5F"/>
    <w:p w:rsidR="00B41097" w:rsidRDefault="00B41097" w:rsidP="002F64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ITC Franklin Gothic Std Bk Cd">
    <w:altName w:val="Franklin Gothic Medium Cond"/>
    <w:charset w:val="00"/>
    <w:family w:val="auto"/>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55" w:rsidRDefault="000F72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A6A6A6" w:themeColor="background1" w:themeShade="A6"/>
        <w:sz w:val="20"/>
        <w:szCs w:val="20"/>
      </w:rPr>
      <w:id w:val="-679045733"/>
      <w:docPartObj>
        <w:docPartGallery w:val="Page Numbers (Bottom of Page)"/>
        <w:docPartUnique/>
      </w:docPartObj>
    </w:sdtPr>
    <w:sdtEndPr>
      <w:rPr>
        <w:spacing w:val="60"/>
      </w:rPr>
    </w:sdtEndPr>
    <w:sdtContent>
      <w:p w:rsidR="000F7255" w:rsidRPr="00772E5F" w:rsidRDefault="00AE7190" w:rsidP="00772E5F">
        <w:pPr>
          <w:pStyle w:val="Piedepgina"/>
          <w:jc w:val="right"/>
          <w:rPr>
            <w:i/>
            <w:color w:val="A6A6A6" w:themeColor="background1" w:themeShade="A6"/>
            <w:sz w:val="20"/>
            <w:szCs w:val="20"/>
          </w:rPr>
        </w:pPr>
        <w:r w:rsidRPr="00772E5F">
          <w:rPr>
            <w:i/>
            <w:color w:val="A6A6A6" w:themeColor="background1" w:themeShade="A6"/>
            <w:sz w:val="20"/>
            <w:szCs w:val="20"/>
          </w:rPr>
          <w:fldChar w:fldCharType="begin"/>
        </w:r>
        <w:r w:rsidR="000F7255" w:rsidRPr="00772E5F">
          <w:rPr>
            <w:i/>
            <w:color w:val="A6A6A6" w:themeColor="background1" w:themeShade="A6"/>
            <w:sz w:val="20"/>
            <w:szCs w:val="20"/>
          </w:rPr>
          <w:instrText xml:space="preserve"> PAGE   \* MERGEFORMAT </w:instrText>
        </w:r>
        <w:r w:rsidRPr="00772E5F">
          <w:rPr>
            <w:i/>
            <w:color w:val="A6A6A6" w:themeColor="background1" w:themeShade="A6"/>
            <w:sz w:val="20"/>
            <w:szCs w:val="20"/>
          </w:rPr>
          <w:fldChar w:fldCharType="separate"/>
        </w:r>
        <w:r w:rsidR="00425E09">
          <w:rPr>
            <w:i/>
            <w:noProof/>
            <w:color w:val="A6A6A6" w:themeColor="background1" w:themeShade="A6"/>
            <w:sz w:val="20"/>
            <w:szCs w:val="20"/>
          </w:rPr>
          <w:t>2</w:t>
        </w:r>
        <w:r w:rsidRPr="00772E5F">
          <w:rPr>
            <w:i/>
            <w:noProof/>
            <w:color w:val="A6A6A6" w:themeColor="background1" w:themeShade="A6"/>
            <w:sz w:val="20"/>
            <w:szCs w:val="20"/>
          </w:rPr>
          <w:fldChar w:fldCharType="end"/>
        </w:r>
        <w:r w:rsidR="000F7255" w:rsidRPr="00772E5F">
          <w:rPr>
            <w:i/>
            <w:color w:val="A6A6A6" w:themeColor="background1" w:themeShade="A6"/>
            <w:sz w:val="20"/>
            <w:szCs w:val="20"/>
          </w:rPr>
          <w:t xml:space="preserve"> | </w:t>
        </w:r>
        <w:r w:rsidR="000F7255" w:rsidRPr="00772E5F">
          <w:rPr>
            <w:i/>
            <w:color w:val="A6A6A6" w:themeColor="background1" w:themeShade="A6"/>
            <w:spacing w:val="60"/>
            <w:sz w:val="20"/>
            <w:szCs w:val="20"/>
          </w:rPr>
          <w:t>Page</w:t>
        </w:r>
      </w:p>
    </w:sdtContent>
  </w:sdt>
  <w:p w:rsidR="000F7255" w:rsidRPr="009A12ED" w:rsidRDefault="000F7255" w:rsidP="00772E5F">
    <w:pPr>
      <w:pStyle w:val="Piedepgina"/>
      <w:rPr>
        <w:i/>
        <w:color w:val="A6A6A6" w:themeColor="background1" w:themeShade="A6"/>
        <w:sz w:val="20"/>
        <w:szCs w:val="20"/>
      </w:rPr>
    </w:pPr>
    <w:r>
      <w:rPr>
        <w:i/>
        <w:color w:val="A6A6A6" w:themeColor="background1" w:themeShade="A6"/>
        <w:sz w:val="20"/>
        <w:szCs w:val="20"/>
      </w:rPr>
      <w:t>Market4RES</w:t>
    </w:r>
    <w:r w:rsidRPr="00772E5F">
      <w:rPr>
        <w:i/>
        <w:color w:val="A6A6A6" w:themeColor="background1" w:themeShade="A6"/>
        <w:sz w:val="20"/>
        <w:szCs w:val="20"/>
      </w:rPr>
      <w:t xml:space="preserve">, </w:t>
    </w:r>
    <w:r>
      <w:rPr>
        <w:i/>
        <w:color w:val="A6A6A6" w:themeColor="background1" w:themeShade="A6"/>
        <w:sz w:val="20"/>
        <w:szCs w:val="20"/>
      </w:rPr>
      <w:t xml:space="preserve">Stakeholder Consultation </w:t>
    </w:r>
    <w:r w:rsidRPr="00561AC8">
      <w:rPr>
        <w:i/>
        <w:color w:val="A6A6A6" w:themeColor="background1" w:themeShade="A6"/>
        <w:sz w:val="20"/>
        <w:szCs w:val="20"/>
      </w:rPr>
      <w:t>“Challenges for RES-E deployment in the European electricity market”</w:t>
    </w:r>
    <w:r>
      <w:rPr>
        <w:i/>
        <w:color w:val="A6A6A6" w:themeColor="background1" w:themeShade="A6"/>
        <w:sz w:val="20"/>
        <w:szCs w:val="20"/>
      </w:rPr>
      <w:t xml:space="preserve"> and Expert Workshop</w:t>
    </w:r>
    <w:r w:rsidR="009A12ED">
      <w:rPr>
        <w:i/>
        <w:color w:val="A6A6A6" w:themeColor="background1" w:themeShade="A6"/>
        <w:sz w:val="20"/>
        <w:szCs w:val="20"/>
      </w:rPr>
      <w:t xml:space="preserve"> </w:t>
    </w:r>
    <w:r w:rsidR="009A12ED" w:rsidRPr="009A12ED">
      <w:rPr>
        <w:i/>
        <w:color w:val="A6A6A6" w:themeColor="background1" w:themeShade="A6"/>
        <w:sz w:val="20"/>
        <w:szCs w:val="20"/>
      </w:rPr>
      <w:t>“Assessment of options for the design of pending electricity market developments in the IEM”</w:t>
    </w:r>
    <w:r>
      <w:rPr>
        <w:i/>
        <w:color w:val="A6A6A6" w:themeColor="background1" w:themeShade="A6"/>
        <w:sz w:val="20"/>
        <w:szCs w:val="20"/>
      </w:rPr>
      <w:t>, April 21, 2015, Brussels</w:t>
    </w:r>
    <w:r w:rsidR="009A12ED">
      <w:rPr>
        <w:i/>
        <w:color w:val="A6A6A6" w:themeColor="background1" w:themeShade="A6"/>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55" w:rsidRDefault="000F7255" w:rsidP="00772E5F">
    <w:pPr>
      <w:pStyle w:val="Piedepgina"/>
    </w:pPr>
    <w:r>
      <w:rPr>
        <w:noProof/>
        <w:color w:val="78A22F"/>
        <w:sz w:val="24"/>
        <w:szCs w:val="24"/>
        <w:u w:val="single"/>
        <w:lang w:val="es-ES" w:eastAsia="es-ES"/>
      </w:rPr>
      <w:drawing>
        <wp:anchor distT="0" distB="0" distL="114300" distR="114300" simplePos="0" relativeHeight="251675648" behindDoc="1" locked="0" layoutInCell="1" allowOverlap="1">
          <wp:simplePos x="0" y="0"/>
          <wp:positionH relativeFrom="column">
            <wp:posOffset>5257800</wp:posOffset>
          </wp:positionH>
          <wp:positionV relativeFrom="paragraph">
            <wp:posOffset>-2263775</wp:posOffset>
          </wp:positionV>
          <wp:extent cx="1143000" cy="1177925"/>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77925"/>
                  </a:xfrm>
                  <a:prstGeom prst="rect">
                    <a:avLst/>
                  </a:prstGeom>
                  <a:noFill/>
                  <a:ln>
                    <a:noFill/>
                  </a:ln>
                </pic:spPr>
              </pic:pic>
            </a:graphicData>
          </a:graphic>
        </wp:anchor>
      </w:drawing>
    </w:r>
    <w:r w:rsidR="00AE7190" w:rsidRPr="00AE7190">
      <w:rPr>
        <w:noProof/>
        <w:color w:val="FFFFFF" w:themeColor="background1"/>
        <w:lang w:val="en-GB" w:eastAsia="en-GB"/>
      </w:rPr>
      <w:pict>
        <v:line id="Line 1" o:spid="_x0000_s4097" style="position:absolute;z-index:251662336;visibility:visible;mso-wrap-distance-top:-8e-5mm;mso-wrap-distance-bottom:-8e-5mm;mso-position-horizontal-relative:text;mso-position-vertical-relative:text" from="0,7.65pt" to="496.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" strokecolor="white [32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97" w:rsidRDefault="00B41097" w:rsidP="00772E5F">
      <w:r>
        <w:separator/>
      </w:r>
    </w:p>
    <w:p w:rsidR="00B41097" w:rsidRDefault="00B41097" w:rsidP="00772E5F"/>
    <w:p w:rsidR="00B41097" w:rsidRDefault="00B41097" w:rsidP="002F6493"/>
  </w:footnote>
  <w:footnote w:type="continuationSeparator" w:id="0">
    <w:p w:rsidR="00B41097" w:rsidRDefault="00B41097" w:rsidP="00772E5F">
      <w:r>
        <w:continuationSeparator/>
      </w:r>
    </w:p>
    <w:p w:rsidR="00B41097" w:rsidRDefault="00B41097" w:rsidP="00772E5F"/>
    <w:p w:rsidR="00B41097" w:rsidRDefault="00B41097" w:rsidP="002F64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55" w:rsidRDefault="000F72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55" w:rsidRDefault="000F7255" w:rsidP="00506741">
    <w:pPr>
      <w:pStyle w:val="Encabezado"/>
      <w:tabs>
        <w:tab w:val="clear" w:pos="4680"/>
        <w:tab w:val="clear" w:pos="9360"/>
        <w:tab w:val="left" w:pos="5343"/>
        <w:tab w:val="left" w:pos="7046"/>
      </w:tabs>
      <w:ind w:left="-1418"/>
    </w:pPr>
    <w:r>
      <w:rPr>
        <w:rFonts w:ascii="Franklin Gothic Demi" w:hAnsi="Franklin Gothic Demi"/>
        <w:b/>
        <w:noProof/>
        <w:color w:val="005596" w:themeColor="text2"/>
        <w:sz w:val="50"/>
        <w:szCs w:val="50"/>
        <w:lang w:val="es-ES" w:eastAsia="es-ES"/>
      </w:rPr>
      <w:drawing>
        <wp:anchor distT="0" distB="0" distL="114300" distR="114300" simplePos="0" relativeHeight="251673600" behindDoc="1" locked="0" layoutInCell="1" allowOverlap="1">
          <wp:simplePos x="0" y="0"/>
          <wp:positionH relativeFrom="column">
            <wp:posOffset>5029200</wp:posOffset>
          </wp:positionH>
          <wp:positionV relativeFrom="paragraph">
            <wp:posOffset>152400</wp:posOffset>
          </wp:positionV>
          <wp:extent cx="1356360" cy="12573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360" cy="1257300"/>
                  </a:xfrm>
                  <a:prstGeom prst="rect">
                    <a:avLst/>
                  </a:prstGeom>
                  <a:noFill/>
                  <a:ln>
                    <a:noFill/>
                  </a:ln>
                </pic:spPr>
              </pic:pic>
            </a:graphicData>
          </a:graphic>
        </wp:anchor>
      </w:drawing>
    </w:r>
    <w:r w:rsidRPr="00D32775">
      <w:rPr>
        <w:noProof/>
        <w:lang w:val="es-ES" w:eastAsia="es-ES"/>
      </w:rPr>
      <w:drawing>
        <wp:inline distT="0" distB="0" distL="0" distR="0">
          <wp:extent cx="2839793" cy="1038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reservices.jpg"/>
                  <pic:cNvPicPr>
                    <a:picLocks noChangeAspect="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3139" cy="1039298"/>
                  </a:xfrm>
                  <a:prstGeom prst="rect">
                    <a:avLst/>
                  </a:prstGeom>
                </pic:spPr>
              </pic:pic>
            </a:graphicData>
          </a:graphic>
        </wp:inline>
      </w:drawing>
    </w:r>
    <w:r w:rsidRPr="005E5D80">
      <w:rPr>
        <w:noProof/>
        <w:color w:val="78A22F"/>
        <w:sz w:val="24"/>
        <w:szCs w:val="24"/>
        <w:u w:val="single"/>
        <w:lang w:eastAsia="nl-NL"/>
      </w:rPr>
      <w:t xml:space="preserve"> </w:t>
    </w:r>
    <w:r>
      <w:rPr>
        <w:noProof/>
        <w:color w:val="78A22F"/>
        <w:sz w:val="24"/>
        <w:szCs w:val="24"/>
        <w:u w:val="single"/>
        <w:lang w:eastAsia="nl-NL"/>
      </w:rPr>
      <w:tab/>
    </w:r>
    <w:r>
      <w:rPr>
        <w:noProof/>
        <w:color w:val="78A22F"/>
        <w:sz w:val="24"/>
        <w:szCs w:val="24"/>
        <w:u w:val="single"/>
        <w:lang w:eastAsia="nl-NL"/>
      </w:rPr>
      <w:tab/>
    </w:r>
  </w:p>
  <w:p w:rsidR="000F7255" w:rsidRDefault="000F7255" w:rsidP="00B33D00">
    <w:pPr>
      <w:pStyle w:val="Encabezado"/>
      <w:ind w:left="-1418"/>
      <w:jc w:val="right"/>
    </w:pPr>
  </w:p>
  <w:p w:rsidR="000F7255" w:rsidRDefault="000F7255" w:rsidP="00772E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55" w:rsidRDefault="000F7255" w:rsidP="00772E5F">
    <w:pPr>
      <w:pStyle w:val="Encabezado"/>
    </w:pPr>
    <w:r>
      <w:rPr>
        <w:noProof/>
        <w:lang w:val="es-ES" w:eastAsia="es-ES"/>
      </w:rPr>
      <w:drawing>
        <wp:anchor distT="0" distB="0" distL="114300" distR="114300" simplePos="0" relativeHeight="251676672" behindDoc="1" locked="0" layoutInCell="1" allowOverlap="1">
          <wp:simplePos x="0" y="0"/>
          <wp:positionH relativeFrom="column">
            <wp:posOffset>-685800</wp:posOffset>
          </wp:positionH>
          <wp:positionV relativeFrom="paragraph">
            <wp:posOffset>2400300</wp:posOffset>
          </wp:positionV>
          <wp:extent cx="1028700" cy="1110093"/>
          <wp:effectExtent l="0" t="0" r="0" b="7620"/>
          <wp:wrapNone/>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110093"/>
                  </a:xfrm>
                  <a:prstGeom prst="rect">
                    <a:avLst/>
                  </a:prstGeom>
                  <a:noFill/>
                  <a:ln>
                    <a:noFill/>
                  </a:ln>
                </pic:spPr>
              </pic:pic>
            </a:graphicData>
          </a:graphic>
        </wp:anchor>
      </w:drawing>
    </w:r>
    <w:r w:rsidR="00AE7190" w:rsidRPr="00AE7190">
      <w:rPr>
        <w:noProof/>
        <w:color w:val="78A22F"/>
        <w:sz w:val="24"/>
        <w:szCs w:val="24"/>
        <w:u w:val="single"/>
        <w:lang w:val="en-GB" w:eastAsia="en-GB"/>
      </w:rPr>
      <w:pict>
        <v:shapetype id="_x0000_t202" coordsize="21600,21600" o:spt="202" path="m,l,21600r21600,l21600,xe">
          <v:stroke joinstyle="miter"/>
          <v:path gradientshapeok="t" o:connecttype="rect"/>
        </v:shapetype>
        <v:shape id="Tekstvak 7" o:spid="_x0000_s4098" type="#_x0000_t202" style="position:absolute;margin-left:1in;margin-top:45pt;width:23.45pt;height:1in;z-index:2516746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" filled="f" stroked="f">
          <v:path arrowok="t"/>
          <v:textbox style="mso-next-textbox:#Tekstvak 7">
            <w:txbxContent>
              <w:p w:rsidR="000F7255" w:rsidRDefault="000F7255"/>
            </w:txbxContent>
          </v:textbox>
        </v:shape>
      </w:pict>
    </w:r>
    <w:r w:rsidRPr="00D32775">
      <w:rPr>
        <w:noProof/>
        <w:lang w:val="es-ES" w:eastAsia="es-ES"/>
      </w:rPr>
      <w:drawing>
        <wp:anchor distT="0" distB="0" distL="114300" distR="114300" simplePos="0" relativeHeight="251666432" behindDoc="0" locked="0" layoutInCell="1" allowOverlap="1">
          <wp:simplePos x="0" y="0"/>
          <wp:positionH relativeFrom="margin">
            <wp:posOffset>457200</wp:posOffset>
          </wp:positionH>
          <wp:positionV relativeFrom="margin">
            <wp:posOffset>-914400</wp:posOffset>
          </wp:positionV>
          <wp:extent cx="5003165" cy="1828800"/>
          <wp:effectExtent l="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reservices.jpg"/>
                  <pic:cNvPicPr>
                    <a:picLocks noChangeAspect="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03165" cy="1828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54E"/>
    <w:multiLevelType w:val="hybridMultilevel"/>
    <w:tmpl w:val="8B384D70"/>
    <w:lvl w:ilvl="0" w:tplc="0F42CD36">
      <w:start w:val="1"/>
      <w:numFmt w:val="decimal"/>
      <w:pStyle w:val="Ttulo4"/>
      <w:lvlText w:val="Figure %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C19EA"/>
    <w:multiLevelType w:val="hybridMultilevel"/>
    <w:tmpl w:val="CB54DFAC"/>
    <w:lvl w:ilvl="0" w:tplc="F882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5A80"/>
    <w:multiLevelType w:val="hybridMultilevel"/>
    <w:tmpl w:val="41A82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F113AA5"/>
    <w:multiLevelType w:val="hybridMultilevel"/>
    <w:tmpl w:val="1BAAC822"/>
    <w:lvl w:ilvl="0" w:tplc="0C0A0001">
      <w:start w:val="1"/>
      <w:numFmt w:val="bullet"/>
      <w:lvlText w:val=""/>
      <w:lvlJc w:val="left"/>
      <w:pPr>
        <w:ind w:left="724" w:hanging="360"/>
      </w:pPr>
      <w:rPr>
        <w:rFonts w:ascii="Symbol" w:hAnsi="Symbol"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4">
    <w:nsid w:val="10C57CE0"/>
    <w:multiLevelType w:val="hybridMultilevel"/>
    <w:tmpl w:val="3F22668C"/>
    <w:lvl w:ilvl="0" w:tplc="722C7908">
      <w:start w:val="1"/>
      <w:numFmt w:val="decimal"/>
      <w:pStyle w:val="Market4RESTableheading"/>
      <w:lvlText w:val="Table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46611"/>
    <w:multiLevelType w:val="hybridMultilevel"/>
    <w:tmpl w:val="D1C2B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0267ED"/>
    <w:multiLevelType w:val="hybridMultilevel"/>
    <w:tmpl w:val="EA5A2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C74329"/>
    <w:multiLevelType w:val="hybridMultilevel"/>
    <w:tmpl w:val="14321C2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3E4CA2"/>
    <w:multiLevelType w:val="hybridMultilevel"/>
    <w:tmpl w:val="873A5AC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D505FF"/>
    <w:multiLevelType w:val="hybridMultilevel"/>
    <w:tmpl w:val="7E108F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654484A"/>
    <w:multiLevelType w:val="hybridMultilevel"/>
    <w:tmpl w:val="26D40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4A122F"/>
    <w:multiLevelType w:val="hybridMultilevel"/>
    <w:tmpl w:val="AB14BDFC"/>
    <w:lvl w:ilvl="0" w:tplc="442219AE">
      <w:numFmt w:val="bullet"/>
      <w:lvlText w:val=""/>
      <w:lvlJc w:val="left"/>
      <w:pPr>
        <w:ind w:left="1069" w:hanging="360"/>
      </w:pPr>
      <w:rPr>
        <w:rFonts w:ascii="Wingdings" w:eastAsia="Times New Roman" w:hAnsi="Wingdings"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nsid w:val="4BD56E99"/>
    <w:multiLevelType w:val="hybridMultilevel"/>
    <w:tmpl w:val="5A501F16"/>
    <w:lvl w:ilvl="0" w:tplc="0C0A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E8C1A67"/>
    <w:multiLevelType w:val="hybridMultilevel"/>
    <w:tmpl w:val="B9EAFB48"/>
    <w:lvl w:ilvl="0" w:tplc="C35C1BE8">
      <w:start w:val="1"/>
      <w:numFmt w:val="bullet"/>
      <w:pStyle w:val="Sinespaciado"/>
      <w:lvlText w:val=""/>
      <w:lvlJc w:val="left"/>
      <w:pPr>
        <w:ind w:left="720" w:hanging="360"/>
      </w:pPr>
      <w:rPr>
        <w:rFonts w:ascii="Symbol" w:hAnsi="Symbol" w:hint="default"/>
        <w:color w:val="78A22F"/>
        <w:u w:color="78A2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D2463"/>
    <w:multiLevelType w:val="hybridMultilevel"/>
    <w:tmpl w:val="61463C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2DC0B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8D1285"/>
    <w:multiLevelType w:val="hybridMultilevel"/>
    <w:tmpl w:val="3E1C1EBA"/>
    <w:lvl w:ilvl="0" w:tplc="F94A32E0">
      <w:numFmt w:val="bullet"/>
      <w:lvlText w:val=""/>
      <w:lvlJc w:val="left"/>
      <w:pPr>
        <w:ind w:left="1069" w:hanging="360"/>
      </w:pPr>
      <w:rPr>
        <w:rFonts w:ascii="Wingdings" w:eastAsia="Times New Roman" w:hAnsi="Wingdings"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7">
    <w:nsid w:val="5F910975"/>
    <w:multiLevelType w:val="hybridMultilevel"/>
    <w:tmpl w:val="6120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1B0F18"/>
    <w:multiLevelType w:val="hybridMultilevel"/>
    <w:tmpl w:val="FAECF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755BFB"/>
    <w:multiLevelType w:val="hybridMultilevel"/>
    <w:tmpl w:val="FA3EB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6E5BFF"/>
    <w:multiLevelType w:val="hybridMultilevel"/>
    <w:tmpl w:val="46CEBF64"/>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B27028E"/>
    <w:multiLevelType w:val="hybridMultilevel"/>
    <w:tmpl w:val="4DF8B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4842BCD"/>
    <w:multiLevelType w:val="hybridMultilevel"/>
    <w:tmpl w:val="46CEBF6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4912C0B"/>
    <w:multiLevelType w:val="hybridMultilevel"/>
    <w:tmpl w:val="A862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3549F1"/>
    <w:multiLevelType w:val="multilevel"/>
    <w:tmpl w:val="9752D08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7B1D600F"/>
    <w:multiLevelType w:val="hybridMultilevel"/>
    <w:tmpl w:val="FA0EB75A"/>
    <w:lvl w:ilvl="0" w:tplc="6630C160">
      <w:start w:val="1"/>
      <w:numFmt w:val="decimal"/>
      <w:pStyle w:val="Ttulo5"/>
      <w:lvlText w:val="Table %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13"/>
  </w:num>
  <w:num w:numId="5">
    <w:abstractNumId w:val="0"/>
  </w:num>
  <w:num w:numId="6">
    <w:abstractNumId w:val="25"/>
  </w:num>
  <w:num w:numId="7">
    <w:abstractNumId w:val="4"/>
  </w:num>
  <w:num w:numId="8">
    <w:abstractNumId w:val="19"/>
  </w:num>
  <w:num w:numId="9">
    <w:abstractNumId w:val="23"/>
  </w:num>
  <w:num w:numId="10">
    <w:abstractNumId w:val="18"/>
  </w:num>
  <w:num w:numId="11">
    <w:abstractNumId w:val="21"/>
  </w:num>
  <w:num w:numId="12">
    <w:abstractNumId w:val="9"/>
  </w:num>
  <w:num w:numId="13">
    <w:abstractNumId w:val="14"/>
  </w:num>
  <w:num w:numId="14">
    <w:abstractNumId w:val="10"/>
  </w:num>
  <w:num w:numId="15">
    <w:abstractNumId w:val="6"/>
  </w:num>
  <w:num w:numId="16">
    <w:abstractNumId w:val="17"/>
  </w:num>
  <w:num w:numId="17">
    <w:abstractNumId w:val="5"/>
  </w:num>
  <w:num w:numId="18">
    <w:abstractNumId w:val="2"/>
  </w:num>
  <w:num w:numId="19">
    <w:abstractNumId w:val="16"/>
  </w:num>
  <w:num w:numId="20">
    <w:abstractNumId w:val="11"/>
  </w:num>
  <w:num w:numId="21">
    <w:abstractNumId w:val="3"/>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3"/>
  </w:num>
  <w:num w:numId="37">
    <w:abstractNumId w:val="13"/>
  </w:num>
  <w:num w:numId="38">
    <w:abstractNumId w:val="8"/>
  </w:num>
  <w:num w:numId="39">
    <w:abstractNumId w:val="7"/>
  </w:num>
  <w:num w:numId="40">
    <w:abstractNumId w:val="22"/>
  </w:num>
  <w:num w:numId="41">
    <w:abstractNumId w:val="2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558EE"/>
    <w:rsid w:val="0002783A"/>
    <w:rsid w:val="00033F91"/>
    <w:rsid w:val="00084BA9"/>
    <w:rsid w:val="00086AAE"/>
    <w:rsid w:val="000C689A"/>
    <w:rsid w:val="000D346C"/>
    <w:rsid w:val="000F7255"/>
    <w:rsid w:val="001216AD"/>
    <w:rsid w:val="00125573"/>
    <w:rsid w:val="00145657"/>
    <w:rsid w:val="00147189"/>
    <w:rsid w:val="00156609"/>
    <w:rsid w:val="00195C58"/>
    <w:rsid w:val="001C4B00"/>
    <w:rsid w:val="001E2599"/>
    <w:rsid w:val="00204FF3"/>
    <w:rsid w:val="00216529"/>
    <w:rsid w:val="00234536"/>
    <w:rsid w:val="002375D1"/>
    <w:rsid w:val="00241C26"/>
    <w:rsid w:val="00255C26"/>
    <w:rsid w:val="002B1D5D"/>
    <w:rsid w:val="002B3229"/>
    <w:rsid w:val="002D6A21"/>
    <w:rsid w:val="002E0F25"/>
    <w:rsid w:val="002F6493"/>
    <w:rsid w:val="0032377D"/>
    <w:rsid w:val="00350F7F"/>
    <w:rsid w:val="003570B5"/>
    <w:rsid w:val="003612F7"/>
    <w:rsid w:val="003651B7"/>
    <w:rsid w:val="00370EC5"/>
    <w:rsid w:val="00385891"/>
    <w:rsid w:val="003A7639"/>
    <w:rsid w:val="003B1A91"/>
    <w:rsid w:val="003D76CD"/>
    <w:rsid w:val="003F1B6A"/>
    <w:rsid w:val="003F43BD"/>
    <w:rsid w:val="0042177D"/>
    <w:rsid w:val="00425E09"/>
    <w:rsid w:val="0043267E"/>
    <w:rsid w:val="00442D9B"/>
    <w:rsid w:val="00472A9D"/>
    <w:rsid w:val="004B6DB5"/>
    <w:rsid w:val="004D739D"/>
    <w:rsid w:val="004E01EA"/>
    <w:rsid w:val="004F053D"/>
    <w:rsid w:val="004F68DA"/>
    <w:rsid w:val="00501D85"/>
    <w:rsid w:val="00503AA3"/>
    <w:rsid w:val="00506741"/>
    <w:rsid w:val="0052095C"/>
    <w:rsid w:val="00537220"/>
    <w:rsid w:val="00546025"/>
    <w:rsid w:val="00561AC8"/>
    <w:rsid w:val="0056758A"/>
    <w:rsid w:val="005A75A2"/>
    <w:rsid w:val="005C5C30"/>
    <w:rsid w:val="005E5D80"/>
    <w:rsid w:val="005F3BC3"/>
    <w:rsid w:val="00600565"/>
    <w:rsid w:val="006054BE"/>
    <w:rsid w:val="00634E97"/>
    <w:rsid w:val="0063577A"/>
    <w:rsid w:val="00636AAF"/>
    <w:rsid w:val="0064435F"/>
    <w:rsid w:val="006A3D80"/>
    <w:rsid w:val="006C0E4D"/>
    <w:rsid w:val="006D4AC7"/>
    <w:rsid w:val="006F31BE"/>
    <w:rsid w:val="00707247"/>
    <w:rsid w:val="007526C1"/>
    <w:rsid w:val="007536AB"/>
    <w:rsid w:val="00755C0C"/>
    <w:rsid w:val="007714FC"/>
    <w:rsid w:val="00772E5F"/>
    <w:rsid w:val="00787553"/>
    <w:rsid w:val="00797667"/>
    <w:rsid w:val="007A22E1"/>
    <w:rsid w:val="007A7761"/>
    <w:rsid w:val="007E1B07"/>
    <w:rsid w:val="007E27B4"/>
    <w:rsid w:val="007F5C21"/>
    <w:rsid w:val="00892192"/>
    <w:rsid w:val="008A0B00"/>
    <w:rsid w:val="008B2FA0"/>
    <w:rsid w:val="008C43B5"/>
    <w:rsid w:val="00905C7B"/>
    <w:rsid w:val="00911F38"/>
    <w:rsid w:val="00935DC2"/>
    <w:rsid w:val="00936735"/>
    <w:rsid w:val="00950017"/>
    <w:rsid w:val="009725B4"/>
    <w:rsid w:val="00972DB4"/>
    <w:rsid w:val="00980BA9"/>
    <w:rsid w:val="0099274D"/>
    <w:rsid w:val="009A12ED"/>
    <w:rsid w:val="009F11D4"/>
    <w:rsid w:val="00A115C2"/>
    <w:rsid w:val="00A12C1E"/>
    <w:rsid w:val="00A1315E"/>
    <w:rsid w:val="00A16DDA"/>
    <w:rsid w:val="00A26FB6"/>
    <w:rsid w:val="00A312E0"/>
    <w:rsid w:val="00A34E00"/>
    <w:rsid w:val="00A357FB"/>
    <w:rsid w:val="00A42F1D"/>
    <w:rsid w:val="00A46375"/>
    <w:rsid w:val="00A52AAB"/>
    <w:rsid w:val="00A727AD"/>
    <w:rsid w:val="00A75157"/>
    <w:rsid w:val="00A93D47"/>
    <w:rsid w:val="00AA21C7"/>
    <w:rsid w:val="00AB0609"/>
    <w:rsid w:val="00AB52D2"/>
    <w:rsid w:val="00AC4B58"/>
    <w:rsid w:val="00AC75F9"/>
    <w:rsid w:val="00AE7190"/>
    <w:rsid w:val="00AF66BD"/>
    <w:rsid w:val="00B100FD"/>
    <w:rsid w:val="00B2293B"/>
    <w:rsid w:val="00B33D00"/>
    <w:rsid w:val="00B41097"/>
    <w:rsid w:val="00B535C0"/>
    <w:rsid w:val="00B77163"/>
    <w:rsid w:val="00B93AEF"/>
    <w:rsid w:val="00B94A9F"/>
    <w:rsid w:val="00BD02E4"/>
    <w:rsid w:val="00BD4FE5"/>
    <w:rsid w:val="00BD67C9"/>
    <w:rsid w:val="00BD7420"/>
    <w:rsid w:val="00C1714B"/>
    <w:rsid w:val="00C568AA"/>
    <w:rsid w:val="00C63BC9"/>
    <w:rsid w:val="00CA00AD"/>
    <w:rsid w:val="00CF4A06"/>
    <w:rsid w:val="00D24F6F"/>
    <w:rsid w:val="00D83CAF"/>
    <w:rsid w:val="00DE28D9"/>
    <w:rsid w:val="00E37D87"/>
    <w:rsid w:val="00E45372"/>
    <w:rsid w:val="00E465D5"/>
    <w:rsid w:val="00E558EE"/>
    <w:rsid w:val="00E567EF"/>
    <w:rsid w:val="00E70E2F"/>
    <w:rsid w:val="00E90044"/>
    <w:rsid w:val="00E9301C"/>
    <w:rsid w:val="00EA7491"/>
    <w:rsid w:val="00EB5C5A"/>
    <w:rsid w:val="00ED4A0A"/>
    <w:rsid w:val="00EE040A"/>
    <w:rsid w:val="00EE2DD9"/>
    <w:rsid w:val="00EF039E"/>
    <w:rsid w:val="00EF0981"/>
    <w:rsid w:val="00F0266A"/>
    <w:rsid w:val="00F03B07"/>
    <w:rsid w:val="00F04658"/>
    <w:rsid w:val="00F35213"/>
    <w:rsid w:val="00F54E13"/>
    <w:rsid w:val="00F808EA"/>
    <w:rsid w:val="00F86C1F"/>
    <w:rsid w:val="00FD5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2E5F"/>
    <w:rPr>
      <w:rFonts w:ascii="Franklin Gothic Book" w:hAnsi="Franklin Gothic Book"/>
    </w:rPr>
  </w:style>
  <w:style w:type="paragraph" w:styleId="Ttulo1">
    <w:name w:val="heading 1"/>
    <w:basedOn w:val="Normal"/>
    <w:next w:val="Normal"/>
    <w:link w:val="Ttulo1Car"/>
    <w:uiPriority w:val="9"/>
    <w:qFormat/>
    <w:rsid w:val="003612F7"/>
    <w:pPr>
      <w:keepNext/>
      <w:keepLines/>
      <w:numPr>
        <w:numId w:val="3"/>
      </w:numPr>
      <w:spacing w:before="480" w:after="0"/>
      <w:outlineLvl w:val="0"/>
    </w:pPr>
    <w:rPr>
      <w:rFonts w:eastAsiaTheme="majorEastAsia" w:cstheme="majorBidi"/>
      <w:b/>
      <w:bCs/>
      <w:color w:val="005596" w:themeColor="text2"/>
      <w:sz w:val="24"/>
      <w:szCs w:val="24"/>
    </w:rPr>
  </w:style>
  <w:style w:type="paragraph" w:styleId="Ttulo2">
    <w:name w:val="heading 2"/>
    <w:basedOn w:val="Normal"/>
    <w:next w:val="Normal"/>
    <w:link w:val="Ttulo2Car"/>
    <w:uiPriority w:val="9"/>
    <w:unhideWhenUsed/>
    <w:qFormat/>
    <w:rsid w:val="003612F7"/>
    <w:pPr>
      <w:keepNext/>
      <w:keepLines/>
      <w:numPr>
        <w:ilvl w:val="1"/>
        <w:numId w:val="3"/>
      </w:numPr>
      <w:spacing w:before="200" w:after="0"/>
      <w:outlineLvl w:val="1"/>
    </w:pPr>
    <w:rPr>
      <w:rFonts w:eastAsiaTheme="majorEastAsia" w:cstheme="majorBidi"/>
      <w:b/>
      <w:bCs/>
      <w:color w:val="79BDE8" w:themeColor="background2"/>
      <w:sz w:val="24"/>
      <w:szCs w:val="24"/>
    </w:rPr>
  </w:style>
  <w:style w:type="paragraph" w:styleId="Ttulo3">
    <w:name w:val="heading 3"/>
    <w:basedOn w:val="Normal"/>
    <w:next w:val="Normal"/>
    <w:link w:val="Ttulo3Car"/>
    <w:uiPriority w:val="9"/>
    <w:unhideWhenUsed/>
    <w:qFormat/>
    <w:rsid w:val="003612F7"/>
    <w:pPr>
      <w:keepNext/>
      <w:keepLines/>
      <w:numPr>
        <w:ilvl w:val="2"/>
        <w:numId w:val="3"/>
      </w:numPr>
      <w:spacing w:before="200" w:after="0"/>
      <w:outlineLvl w:val="2"/>
    </w:pPr>
    <w:rPr>
      <w:rFonts w:eastAsiaTheme="majorEastAsia" w:cstheme="majorBidi"/>
      <w:bCs/>
      <w:color w:val="78A22F" w:themeColor="accent1"/>
      <w:sz w:val="24"/>
      <w:szCs w:val="24"/>
      <w:u w:val="single"/>
    </w:rPr>
  </w:style>
  <w:style w:type="paragraph" w:styleId="Ttulo4">
    <w:name w:val="heading 4"/>
    <w:aliases w:val="Figure"/>
    <w:basedOn w:val="Epgrafe"/>
    <w:next w:val="Normal"/>
    <w:link w:val="Ttulo4Car"/>
    <w:uiPriority w:val="9"/>
    <w:unhideWhenUsed/>
    <w:qFormat/>
    <w:rsid w:val="003612F7"/>
    <w:pPr>
      <w:numPr>
        <w:numId w:val="5"/>
      </w:numPr>
      <w:outlineLvl w:val="3"/>
    </w:pPr>
    <w:rPr>
      <w:i/>
      <w:color w:val="005596" w:themeColor="text2"/>
      <w:sz w:val="22"/>
      <w:szCs w:val="22"/>
    </w:rPr>
  </w:style>
  <w:style w:type="paragraph" w:styleId="Ttulo5">
    <w:name w:val="heading 5"/>
    <w:aliases w:val="Table"/>
    <w:basedOn w:val="Epgrafe"/>
    <w:next w:val="Normal"/>
    <w:link w:val="Ttulo5Car"/>
    <w:uiPriority w:val="9"/>
    <w:unhideWhenUsed/>
    <w:qFormat/>
    <w:rsid w:val="003612F7"/>
    <w:pPr>
      <w:keepNext/>
      <w:keepLines/>
      <w:numPr>
        <w:numId w:val="6"/>
      </w:numPr>
      <w:spacing w:before="200" w:after="0"/>
      <w:outlineLvl w:val="4"/>
    </w:pPr>
    <w:rPr>
      <w:rFonts w:eastAsiaTheme="majorEastAsia" w:cstheme="majorBidi"/>
      <w:i/>
      <w:color w:val="005596" w:themeColor="text2"/>
      <w:sz w:val="22"/>
      <w:szCs w:val="22"/>
    </w:rPr>
  </w:style>
  <w:style w:type="paragraph" w:styleId="Ttulo6">
    <w:name w:val="heading 6"/>
    <w:basedOn w:val="Normal"/>
    <w:next w:val="Normal"/>
    <w:link w:val="Ttulo6Car"/>
    <w:uiPriority w:val="9"/>
    <w:semiHidden/>
    <w:unhideWhenUsed/>
    <w:qFormat/>
    <w:rsid w:val="00772E5F"/>
    <w:pPr>
      <w:keepNext/>
      <w:keepLines/>
      <w:numPr>
        <w:ilvl w:val="5"/>
        <w:numId w:val="3"/>
      </w:numPr>
      <w:spacing w:before="200" w:after="0"/>
      <w:outlineLvl w:val="5"/>
    </w:pPr>
    <w:rPr>
      <w:rFonts w:asciiTheme="majorHAnsi" w:eastAsiaTheme="majorEastAsia" w:hAnsiTheme="majorHAnsi" w:cstheme="majorBidi"/>
      <w:i/>
      <w:iCs/>
      <w:color w:val="3B5017" w:themeColor="accent1" w:themeShade="7F"/>
    </w:rPr>
  </w:style>
  <w:style w:type="paragraph" w:styleId="Ttulo7">
    <w:name w:val="heading 7"/>
    <w:basedOn w:val="Normal"/>
    <w:next w:val="Normal"/>
    <w:link w:val="Ttulo7Car"/>
    <w:uiPriority w:val="9"/>
    <w:semiHidden/>
    <w:unhideWhenUsed/>
    <w:qFormat/>
    <w:rsid w:val="00772E5F"/>
    <w:pPr>
      <w:keepNext/>
      <w:keepLines/>
      <w:numPr>
        <w:ilvl w:val="6"/>
        <w:numId w:val="3"/>
      </w:numPr>
      <w:spacing w:before="200" w:after="0"/>
      <w:outlineLvl w:val="6"/>
    </w:pPr>
    <w:rPr>
      <w:rFonts w:asciiTheme="majorHAnsi" w:eastAsiaTheme="majorEastAsia" w:hAnsiTheme="majorHAnsi" w:cstheme="majorBidi"/>
      <w:i/>
      <w:iCs/>
      <w:color w:val="656565" w:themeColor="text1" w:themeTint="BF"/>
    </w:rPr>
  </w:style>
  <w:style w:type="paragraph" w:styleId="Ttulo8">
    <w:name w:val="heading 8"/>
    <w:basedOn w:val="Normal"/>
    <w:next w:val="Normal"/>
    <w:link w:val="Ttulo8Car"/>
    <w:uiPriority w:val="9"/>
    <w:semiHidden/>
    <w:unhideWhenUsed/>
    <w:qFormat/>
    <w:rsid w:val="00772E5F"/>
    <w:pPr>
      <w:keepNext/>
      <w:keepLines/>
      <w:numPr>
        <w:ilvl w:val="7"/>
        <w:numId w:val="3"/>
      </w:numPr>
      <w:spacing w:before="200" w:after="0"/>
      <w:outlineLvl w:val="7"/>
    </w:pPr>
    <w:rPr>
      <w:rFonts w:asciiTheme="majorHAnsi" w:eastAsiaTheme="majorEastAsia" w:hAnsiTheme="majorHAnsi" w:cstheme="majorBidi"/>
      <w:color w:val="656565" w:themeColor="text1" w:themeTint="BF"/>
      <w:sz w:val="20"/>
      <w:szCs w:val="20"/>
    </w:rPr>
  </w:style>
  <w:style w:type="paragraph" w:styleId="Ttulo9">
    <w:name w:val="heading 9"/>
    <w:basedOn w:val="Normal"/>
    <w:next w:val="Normal"/>
    <w:link w:val="Ttulo9Car"/>
    <w:uiPriority w:val="9"/>
    <w:semiHidden/>
    <w:unhideWhenUsed/>
    <w:qFormat/>
    <w:rsid w:val="00772E5F"/>
    <w:pPr>
      <w:keepNext/>
      <w:keepLines/>
      <w:numPr>
        <w:ilvl w:val="8"/>
        <w:numId w:val="3"/>
      </w:numPr>
      <w:spacing w:before="200" w:after="0"/>
      <w:outlineLvl w:val="8"/>
    </w:pPr>
    <w:rPr>
      <w:rFonts w:asciiTheme="majorHAnsi" w:eastAsiaTheme="majorEastAsia" w:hAnsiTheme="majorHAnsi" w:cstheme="majorBidi"/>
      <w:i/>
      <w:iCs/>
      <w:color w:val="656565"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B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4BA9"/>
  </w:style>
  <w:style w:type="paragraph" w:styleId="Piedepgina">
    <w:name w:val="footer"/>
    <w:basedOn w:val="Normal"/>
    <w:link w:val="PiedepginaCar"/>
    <w:unhideWhenUsed/>
    <w:rsid w:val="00084BA9"/>
    <w:pPr>
      <w:tabs>
        <w:tab w:val="center" w:pos="4680"/>
        <w:tab w:val="right" w:pos="9360"/>
      </w:tabs>
      <w:spacing w:after="0" w:line="240" w:lineRule="auto"/>
    </w:pPr>
  </w:style>
  <w:style w:type="character" w:customStyle="1" w:styleId="PiedepginaCar">
    <w:name w:val="Pie de página Car"/>
    <w:basedOn w:val="Fuentedeprrafopredeter"/>
    <w:link w:val="Piedepgina"/>
    <w:rsid w:val="00084BA9"/>
  </w:style>
  <w:style w:type="paragraph" w:styleId="Textodeglobo">
    <w:name w:val="Balloon Text"/>
    <w:basedOn w:val="Normal"/>
    <w:link w:val="TextodegloboCar"/>
    <w:uiPriority w:val="99"/>
    <w:semiHidden/>
    <w:unhideWhenUsed/>
    <w:rsid w:val="00084B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BA9"/>
    <w:rPr>
      <w:rFonts w:ascii="Tahoma" w:hAnsi="Tahoma" w:cs="Tahoma"/>
      <w:sz w:val="16"/>
      <w:szCs w:val="16"/>
    </w:rPr>
  </w:style>
  <w:style w:type="character" w:customStyle="1" w:styleId="Ttulo1Car">
    <w:name w:val="Título 1 Car"/>
    <w:basedOn w:val="Fuentedeprrafopredeter"/>
    <w:link w:val="Ttulo1"/>
    <w:uiPriority w:val="9"/>
    <w:rsid w:val="003612F7"/>
    <w:rPr>
      <w:rFonts w:ascii="Franklin Gothic Book" w:eastAsiaTheme="majorEastAsia" w:hAnsi="Franklin Gothic Book" w:cstheme="majorBidi"/>
      <w:b/>
      <w:bCs/>
      <w:color w:val="005596" w:themeColor="text2"/>
      <w:sz w:val="24"/>
      <w:szCs w:val="24"/>
    </w:rPr>
  </w:style>
  <w:style w:type="character" w:customStyle="1" w:styleId="Ttulo2Car">
    <w:name w:val="Título 2 Car"/>
    <w:basedOn w:val="Fuentedeprrafopredeter"/>
    <w:link w:val="Ttulo2"/>
    <w:uiPriority w:val="9"/>
    <w:rsid w:val="003612F7"/>
    <w:rPr>
      <w:rFonts w:ascii="Franklin Gothic Book" w:eastAsiaTheme="majorEastAsia" w:hAnsi="Franklin Gothic Book" w:cstheme="majorBidi"/>
      <w:b/>
      <w:bCs/>
      <w:color w:val="79BDE8" w:themeColor="background2"/>
      <w:sz w:val="24"/>
      <w:szCs w:val="24"/>
    </w:rPr>
  </w:style>
  <w:style w:type="character" w:customStyle="1" w:styleId="Ttulo3Car">
    <w:name w:val="Título 3 Car"/>
    <w:basedOn w:val="Fuentedeprrafopredeter"/>
    <w:link w:val="Ttulo3"/>
    <w:uiPriority w:val="9"/>
    <w:rsid w:val="003612F7"/>
    <w:rPr>
      <w:rFonts w:ascii="Franklin Gothic Book" w:eastAsiaTheme="majorEastAsia" w:hAnsi="Franklin Gothic Book" w:cstheme="majorBidi"/>
      <w:bCs/>
      <w:color w:val="78A22F" w:themeColor="accent1"/>
      <w:sz w:val="24"/>
      <w:szCs w:val="24"/>
      <w:u w:val="single"/>
    </w:rPr>
  </w:style>
  <w:style w:type="character" w:customStyle="1" w:styleId="Ttulo4Car">
    <w:name w:val="Título 4 Car"/>
    <w:aliases w:val="Figure Car"/>
    <w:basedOn w:val="Fuentedeprrafopredeter"/>
    <w:link w:val="Ttulo4"/>
    <w:uiPriority w:val="9"/>
    <w:rsid w:val="003612F7"/>
    <w:rPr>
      <w:rFonts w:ascii="Franklin Gothic Book" w:hAnsi="Franklin Gothic Book"/>
      <w:b/>
      <w:bCs/>
      <w:i/>
      <w:color w:val="005596" w:themeColor="text2"/>
    </w:rPr>
  </w:style>
  <w:style w:type="character" w:customStyle="1" w:styleId="Ttulo5Car">
    <w:name w:val="Título 5 Car"/>
    <w:aliases w:val="Table Car"/>
    <w:basedOn w:val="Fuentedeprrafopredeter"/>
    <w:link w:val="Ttulo5"/>
    <w:uiPriority w:val="9"/>
    <w:rsid w:val="003612F7"/>
    <w:rPr>
      <w:rFonts w:ascii="Franklin Gothic Book" w:eastAsiaTheme="majorEastAsia" w:hAnsi="Franklin Gothic Book" w:cstheme="majorBidi"/>
      <w:b/>
      <w:bCs/>
      <w:i/>
      <w:color w:val="005596" w:themeColor="text2"/>
    </w:rPr>
  </w:style>
  <w:style w:type="character" w:customStyle="1" w:styleId="Ttulo6Car">
    <w:name w:val="Título 6 Car"/>
    <w:basedOn w:val="Fuentedeprrafopredeter"/>
    <w:link w:val="Ttulo6"/>
    <w:uiPriority w:val="9"/>
    <w:semiHidden/>
    <w:rsid w:val="00772E5F"/>
    <w:rPr>
      <w:rFonts w:asciiTheme="majorHAnsi" w:eastAsiaTheme="majorEastAsia" w:hAnsiTheme="majorHAnsi" w:cstheme="majorBidi"/>
      <w:i/>
      <w:iCs/>
      <w:color w:val="3B5017" w:themeColor="accent1" w:themeShade="7F"/>
    </w:rPr>
  </w:style>
  <w:style w:type="character" w:customStyle="1" w:styleId="Ttulo7Car">
    <w:name w:val="Título 7 Car"/>
    <w:basedOn w:val="Fuentedeprrafopredeter"/>
    <w:link w:val="Ttulo7"/>
    <w:uiPriority w:val="9"/>
    <w:semiHidden/>
    <w:rsid w:val="00772E5F"/>
    <w:rPr>
      <w:rFonts w:asciiTheme="majorHAnsi" w:eastAsiaTheme="majorEastAsia" w:hAnsiTheme="majorHAnsi" w:cstheme="majorBidi"/>
      <w:i/>
      <w:iCs/>
      <w:color w:val="656565" w:themeColor="text1" w:themeTint="BF"/>
    </w:rPr>
  </w:style>
  <w:style w:type="character" w:customStyle="1" w:styleId="Ttulo8Car">
    <w:name w:val="Título 8 Car"/>
    <w:basedOn w:val="Fuentedeprrafopredeter"/>
    <w:link w:val="Ttulo8"/>
    <w:uiPriority w:val="9"/>
    <w:semiHidden/>
    <w:rsid w:val="00772E5F"/>
    <w:rPr>
      <w:rFonts w:asciiTheme="majorHAnsi" w:eastAsiaTheme="majorEastAsia" w:hAnsiTheme="majorHAnsi" w:cstheme="majorBidi"/>
      <w:color w:val="656565" w:themeColor="text1" w:themeTint="BF"/>
      <w:sz w:val="20"/>
      <w:szCs w:val="20"/>
    </w:rPr>
  </w:style>
  <w:style w:type="character" w:customStyle="1" w:styleId="Ttulo9Car">
    <w:name w:val="Título 9 Car"/>
    <w:basedOn w:val="Fuentedeprrafopredeter"/>
    <w:link w:val="Ttulo9"/>
    <w:uiPriority w:val="9"/>
    <w:semiHidden/>
    <w:rsid w:val="00772E5F"/>
    <w:rPr>
      <w:rFonts w:asciiTheme="majorHAnsi" w:eastAsiaTheme="majorEastAsia" w:hAnsiTheme="majorHAnsi" w:cstheme="majorBidi"/>
      <w:i/>
      <w:iCs/>
      <w:color w:val="656565" w:themeColor="text1" w:themeTint="BF"/>
      <w:sz w:val="20"/>
      <w:szCs w:val="20"/>
    </w:rPr>
  </w:style>
  <w:style w:type="paragraph" w:customStyle="1" w:styleId="HeadingGeneral">
    <w:name w:val="Heading General"/>
    <w:basedOn w:val="Normal"/>
    <w:next w:val="Normal"/>
    <w:rsid w:val="00787553"/>
    <w:pPr>
      <w:spacing w:after="520" w:line="240" w:lineRule="auto"/>
      <w:jc w:val="center"/>
    </w:pPr>
    <w:rPr>
      <w:rFonts w:eastAsia="Times New Roman" w:cs="Times New Roman"/>
      <w:b/>
      <w:sz w:val="36"/>
      <w:szCs w:val="36"/>
      <w:lang w:val="en-GB"/>
    </w:rPr>
  </w:style>
  <w:style w:type="paragraph" w:styleId="Sinespaciado">
    <w:name w:val="No Spacing"/>
    <w:aliases w:val="Bullets"/>
    <w:basedOn w:val="Normal"/>
    <w:uiPriority w:val="1"/>
    <w:qFormat/>
    <w:rsid w:val="00145657"/>
    <w:pPr>
      <w:numPr>
        <w:numId w:val="4"/>
      </w:numPr>
      <w:spacing w:after="120" w:line="240" w:lineRule="auto"/>
    </w:pPr>
  </w:style>
  <w:style w:type="paragraph" w:styleId="Tabladeilustraciones">
    <w:name w:val="table of figures"/>
    <w:basedOn w:val="Normal"/>
    <w:next w:val="Normal"/>
    <w:uiPriority w:val="99"/>
    <w:semiHidden/>
    <w:unhideWhenUsed/>
    <w:rsid w:val="00F54E13"/>
    <w:pPr>
      <w:spacing w:after="0"/>
    </w:pPr>
  </w:style>
  <w:style w:type="paragraph" w:styleId="Textoconsangra">
    <w:name w:val="table of authorities"/>
    <w:basedOn w:val="Normal"/>
    <w:next w:val="Normal"/>
    <w:uiPriority w:val="99"/>
    <w:semiHidden/>
    <w:unhideWhenUsed/>
    <w:rsid w:val="00145657"/>
    <w:pPr>
      <w:spacing w:after="0"/>
      <w:ind w:left="220" w:hanging="220"/>
    </w:pPr>
  </w:style>
  <w:style w:type="paragraph" w:styleId="Epgrafe">
    <w:name w:val="caption"/>
    <w:basedOn w:val="Normal"/>
    <w:next w:val="Normal"/>
    <w:uiPriority w:val="35"/>
    <w:semiHidden/>
    <w:unhideWhenUsed/>
    <w:qFormat/>
    <w:rsid w:val="00145657"/>
    <w:pPr>
      <w:spacing w:line="240" w:lineRule="auto"/>
    </w:pPr>
    <w:rPr>
      <w:b/>
      <w:bCs/>
      <w:color w:val="78A22F" w:themeColor="accent1"/>
      <w:sz w:val="18"/>
      <w:szCs w:val="18"/>
    </w:rPr>
  </w:style>
  <w:style w:type="paragraph" w:customStyle="1" w:styleId="TableNormal1">
    <w:name w:val="Table Normal1"/>
    <w:basedOn w:val="Normal"/>
    <w:rsid w:val="00787553"/>
    <w:pPr>
      <w:spacing w:after="80" w:line="240" w:lineRule="auto"/>
      <w:jc w:val="both"/>
    </w:pPr>
    <w:rPr>
      <w:rFonts w:eastAsia="Times New Roman" w:cs="Times New Roman"/>
      <w:sz w:val="20"/>
      <w:szCs w:val="24"/>
      <w:lang w:val="en-GB"/>
    </w:rPr>
  </w:style>
  <w:style w:type="character" w:customStyle="1" w:styleId="Blue">
    <w:name w:val="Blue"/>
    <w:basedOn w:val="Fuentedeprrafopredeter"/>
    <w:rsid w:val="00787553"/>
    <w:rPr>
      <w:color w:val="0071BC"/>
    </w:rPr>
  </w:style>
  <w:style w:type="paragraph" w:styleId="TDC1">
    <w:name w:val="toc 1"/>
    <w:basedOn w:val="Normal"/>
    <w:next w:val="Normal"/>
    <w:autoRedefine/>
    <w:uiPriority w:val="39"/>
    <w:unhideWhenUsed/>
    <w:rsid w:val="00634E97"/>
    <w:pPr>
      <w:spacing w:after="100"/>
    </w:pPr>
  </w:style>
  <w:style w:type="paragraph" w:styleId="TDC2">
    <w:name w:val="toc 2"/>
    <w:basedOn w:val="Normal"/>
    <w:next w:val="Normal"/>
    <w:autoRedefine/>
    <w:uiPriority w:val="39"/>
    <w:unhideWhenUsed/>
    <w:rsid w:val="00634E97"/>
    <w:pPr>
      <w:spacing w:after="100"/>
      <w:ind w:left="220"/>
    </w:pPr>
  </w:style>
  <w:style w:type="paragraph" w:styleId="TDC3">
    <w:name w:val="toc 3"/>
    <w:basedOn w:val="Normal"/>
    <w:next w:val="Normal"/>
    <w:autoRedefine/>
    <w:uiPriority w:val="39"/>
    <w:unhideWhenUsed/>
    <w:rsid w:val="00634E97"/>
    <w:pPr>
      <w:spacing w:after="100"/>
      <w:ind w:left="440"/>
    </w:pPr>
  </w:style>
  <w:style w:type="character" w:styleId="Hipervnculo">
    <w:name w:val="Hyperlink"/>
    <w:basedOn w:val="Fuentedeprrafopredeter"/>
    <w:uiPriority w:val="99"/>
    <w:unhideWhenUsed/>
    <w:rsid w:val="00634E97"/>
    <w:rPr>
      <w:color w:val="B2B3B2" w:themeColor="hyperlink"/>
      <w:u w:val="single"/>
    </w:rPr>
  </w:style>
  <w:style w:type="paragraph" w:styleId="TDC6">
    <w:name w:val="toc 6"/>
    <w:basedOn w:val="Normal"/>
    <w:next w:val="Normal"/>
    <w:autoRedefine/>
    <w:uiPriority w:val="39"/>
    <w:semiHidden/>
    <w:unhideWhenUsed/>
    <w:rsid w:val="00634E97"/>
    <w:pPr>
      <w:spacing w:after="100"/>
      <w:ind w:left="1100"/>
    </w:pPr>
  </w:style>
  <w:style w:type="paragraph" w:customStyle="1" w:styleId="Market4RESTableheading">
    <w:name w:val="Market4RES Table heading"/>
    <w:basedOn w:val="Epgrafe"/>
    <w:next w:val="Textoindependiente"/>
    <w:link w:val="Market4RESTableheadingTeken"/>
    <w:autoRedefine/>
    <w:qFormat/>
    <w:rsid w:val="00634E97"/>
    <w:pPr>
      <w:numPr>
        <w:numId w:val="7"/>
      </w:numPr>
      <w:spacing w:before="120" w:after="120"/>
    </w:pPr>
    <w:rPr>
      <w:rFonts w:eastAsia="Times New Roman" w:cs="Times New Roman"/>
      <w:i/>
      <w:color w:val="78A22F"/>
      <w:sz w:val="22"/>
      <w:szCs w:val="20"/>
      <w:lang w:val="en-GB" w:eastAsia="en-GB"/>
    </w:rPr>
  </w:style>
  <w:style w:type="character" w:customStyle="1" w:styleId="Market4RESTableheadingTeken">
    <w:name w:val="Market4RES Table heading Teken"/>
    <w:basedOn w:val="Fuentedeprrafopredeter"/>
    <w:link w:val="Market4RESTableheading"/>
    <w:rsid w:val="00634E97"/>
    <w:rPr>
      <w:rFonts w:ascii="Franklin Gothic Book" w:eastAsia="Times New Roman" w:hAnsi="Franklin Gothic Book" w:cs="Times New Roman"/>
      <w:b/>
      <w:bCs/>
      <w:i/>
      <w:color w:val="78A22F"/>
      <w:szCs w:val="20"/>
      <w:lang w:val="en-GB" w:eastAsia="en-GB"/>
    </w:rPr>
  </w:style>
  <w:style w:type="paragraph" w:styleId="Textoindependiente">
    <w:name w:val="Body Text"/>
    <w:basedOn w:val="Normal"/>
    <w:link w:val="TextoindependienteCar"/>
    <w:uiPriority w:val="99"/>
    <w:semiHidden/>
    <w:unhideWhenUsed/>
    <w:rsid w:val="00634E97"/>
    <w:pPr>
      <w:spacing w:after="120"/>
    </w:pPr>
  </w:style>
  <w:style w:type="character" w:customStyle="1" w:styleId="TextoindependienteCar">
    <w:name w:val="Texto independiente Car"/>
    <w:basedOn w:val="Fuentedeprrafopredeter"/>
    <w:link w:val="Textoindependiente"/>
    <w:uiPriority w:val="99"/>
    <w:semiHidden/>
    <w:rsid w:val="00634E97"/>
    <w:rPr>
      <w:rFonts w:ascii="Franklin Gothic Book" w:hAnsi="Franklin Gothic Book"/>
    </w:rPr>
  </w:style>
  <w:style w:type="paragraph" w:customStyle="1" w:styleId="Default">
    <w:name w:val="Default"/>
    <w:rsid w:val="00B535C0"/>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A5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2AAB"/>
    <w:pPr>
      <w:ind w:left="720"/>
      <w:contextualSpacing/>
    </w:pPr>
    <w:rPr>
      <w:rFonts w:asciiTheme="minorHAnsi" w:hAnsiTheme="minorHAnsi"/>
      <w:lang w:val="en-GB"/>
    </w:rPr>
  </w:style>
  <w:style w:type="character" w:styleId="Refdecomentario">
    <w:name w:val="annotation reference"/>
    <w:basedOn w:val="Fuentedeprrafopredeter"/>
    <w:uiPriority w:val="99"/>
    <w:semiHidden/>
    <w:unhideWhenUsed/>
    <w:rsid w:val="00A52AAB"/>
    <w:rPr>
      <w:sz w:val="16"/>
      <w:szCs w:val="16"/>
    </w:rPr>
  </w:style>
  <w:style w:type="paragraph" w:styleId="Textocomentario">
    <w:name w:val="annotation text"/>
    <w:basedOn w:val="Normal"/>
    <w:link w:val="TextocomentarioCar"/>
    <w:uiPriority w:val="99"/>
    <w:semiHidden/>
    <w:unhideWhenUsed/>
    <w:rsid w:val="00A52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AAB"/>
    <w:rPr>
      <w:rFonts w:ascii="Franklin Gothic Book" w:hAnsi="Franklin Gothic Book"/>
      <w:sz w:val="20"/>
      <w:szCs w:val="20"/>
    </w:rPr>
  </w:style>
  <w:style w:type="paragraph" w:styleId="HTMLconformatoprevio">
    <w:name w:val="HTML Preformatted"/>
    <w:basedOn w:val="Normal"/>
    <w:link w:val="HTMLconformatoprevioCar"/>
    <w:uiPriority w:val="99"/>
    <w:semiHidden/>
    <w:unhideWhenUsed/>
    <w:rsid w:val="002B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B1D5D"/>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72E5F"/>
    <w:rPr>
      <w:rFonts w:ascii="Franklin Gothic Book" w:hAnsi="Franklin Gothic Book"/>
    </w:rPr>
  </w:style>
  <w:style w:type="paragraph" w:styleId="berschrift1">
    <w:name w:val="heading 1"/>
    <w:basedOn w:val="Standard"/>
    <w:next w:val="Standard"/>
    <w:link w:val="berschrift1Zchn"/>
    <w:uiPriority w:val="9"/>
    <w:qFormat/>
    <w:rsid w:val="003612F7"/>
    <w:pPr>
      <w:keepNext/>
      <w:keepLines/>
      <w:numPr>
        <w:numId w:val="3"/>
      </w:numPr>
      <w:spacing w:before="480" w:after="0"/>
      <w:outlineLvl w:val="0"/>
    </w:pPr>
    <w:rPr>
      <w:rFonts w:eastAsiaTheme="majorEastAsia" w:cstheme="majorBidi"/>
      <w:b/>
      <w:bCs/>
      <w:color w:val="005596" w:themeColor="text2"/>
      <w:sz w:val="24"/>
      <w:szCs w:val="24"/>
    </w:rPr>
  </w:style>
  <w:style w:type="paragraph" w:styleId="berschrift2">
    <w:name w:val="heading 2"/>
    <w:basedOn w:val="Standard"/>
    <w:next w:val="Standard"/>
    <w:link w:val="berschrift2Zchn"/>
    <w:uiPriority w:val="9"/>
    <w:unhideWhenUsed/>
    <w:qFormat/>
    <w:rsid w:val="003612F7"/>
    <w:pPr>
      <w:keepNext/>
      <w:keepLines/>
      <w:numPr>
        <w:ilvl w:val="1"/>
        <w:numId w:val="3"/>
      </w:numPr>
      <w:spacing w:before="200" w:after="0"/>
      <w:outlineLvl w:val="1"/>
    </w:pPr>
    <w:rPr>
      <w:rFonts w:eastAsiaTheme="majorEastAsia" w:cstheme="majorBidi"/>
      <w:b/>
      <w:bCs/>
      <w:color w:val="79BDE8" w:themeColor="background2"/>
      <w:sz w:val="24"/>
      <w:szCs w:val="24"/>
    </w:rPr>
  </w:style>
  <w:style w:type="paragraph" w:styleId="berschrift3">
    <w:name w:val="heading 3"/>
    <w:basedOn w:val="Standard"/>
    <w:next w:val="Standard"/>
    <w:link w:val="berschrift3Zchn"/>
    <w:uiPriority w:val="9"/>
    <w:unhideWhenUsed/>
    <w:qFormat/>
    <w:rsid w:val="003612F7"/>
    <w:pPr>
      <w:keepNext/>
      <w:keepLines/>
      <w:numPr>
        <w:ilvl w:val="2"/>
        <w:numId w:val="3"/>
      </w:numPr>
      <w:spacing w:before="200" w:after="0"/>
      <w:outlineLvl w:val="2"/>
    </w:pPr>
    <w:rPr>
      <w:rFonts w:eastAsiaTheme="majorEastAsia" w:cstheme="majorBidi"/>
      <w:bCs/>
      <w:color w:val="78A22F" w:themeColor="accent1"/>
      <w:sz w:val="24"/>
      <w:szCs w:val="24"/>
      <w:u w:val="single"/>
    </w:rPr>
  </w:style>
  <w:style w:type="paragraph" w:styleId="berschrift4">
    <w:name w:val="heading 4"/>
    <w:aliases w:val="Figure"/>
    <w:basedOn w:val="Beschriftung"/>
    <w:next w:val="Standard"/>
    <w:link w:val="berschrift4Zchn"/>
    <w:uiPriority w:val="9"/>
    <w:unhideWhenUsed/>
    <w:qFormat/>
    <w:rsid w:val="003612F7"/>
    <w:pPr>
      <w:numPr>
        <w:numId w:val="5"/>
      </w:numPr>
      <w:outlineLvl w:val="3"/>
    </w:pPr>
    <w:rPr>
      <w:i/>
      <w:color w:val="005596" w:themeColor="text2"/>
      <w:sz w:val="22"/>
      <w:szCs w:val="22"/>
    </w:rPr>
  </w:style>
  <w:style w:type="paragraph" w:styleId="berschrift5">
    <w:name w:val="heading 5"/>
    <w:aliases w:val="Table"/>
    <w:basedOn w:val="Beschriftung"/>
    <w:next w:val="Standard"/>
    <w:link w:val="berschrift5Zchn"/>
    <w:uiPriority w:val="9"/>
    <w:unhideWhenUsed/>
    <w:qFormat/>
    <w:rsid w:val="003612F7"/>
    <w:pPr>
      <w:keepNext/>
      <w:keepLines/>
      <w:numPr>
        <w:numId w:val="6"/>
      </w:numPr>
      <w:spacing w:before="200" w:after="0"/>
      <w:outlineLvl w:val="4"/>
    </w:pPr>
    <w:rPr>
      <w:rFonts w:eastAsiaTheme="majorEastAsia" w:cstheme="majorBidi"/>
      <w:i/>
      <w:color w:val="005596" w:themeColor="text2"/>
      <w:sz w:val="22"/>
      <w:szCs w:val="22"/>
    </w:rPr>
  </w:style>
  <w:style w:type="paragraph" w:styleId="berschrift6">
    <w:name w:val="heading 6"/>
    <w:basedOn w:val="Standard"/>
    <w:next w:val="Standard"/>
    <w:link w:val="berschrift6Zchn"/>
    <w:uiPriority w:val="9"/>
    <w:semiHidden/>
    <w:unhideWhenUsed/>
    <w:qFormat/>
    <w:rsid w:val="00772E5F"/>
    <w:pPr>
      <w:keepNext/>
      <w:keepLines/>
      <w:numPr>
        <w:ilvl w:val="5"/>
        <w:numId w:val="3"/>
      </w:numPr>
      <w:spacing w:before="200" w:after="0"/>
      <w:outlineLvl w:val="5"/>
    </w:pPr>
    <w:rPr>
      <w:rFonts w:asciiTheme="majorHAnsi" w:eastAsiaTheme="majorEastAsia" w:hAnsiTheme="majorHAnsi" w:cstheme="majorBidi"/>
      <w:i/>
      <w:iCs/>
      <w:color w:val="3B5017" w:themeColor="accent1" w:themeShade="7F"/>
    </w:rPr>
  </w:style>
  <w:style w:type="paragraph" w:styleId="berschrift7">
    <w:name w:val="heading 7"/>
    <w:basedOn w:val="Standard"/>
    <w:next w:val="Standard"/>
    <w:link w:val="berschrift7Zchn"/>
    <w:uiPriority w:val="9"/>
    <w:semiHidden/>
    <w:unhideWhenUsed/>
    <w:qFormat/>
    <w:rsid w:val="00772E5F"/>
    <w:pPr>
      <w:keepNext/>
      <w:keepLines/>
      <w:numPr>
        <w:ilvl w:val="6"/>
        <w:numId w:val="3"/>
      </w:numPr>
      <w:spacing w:before="200" w:after="0"/>
      <w:outlineLvl w:val="6"/>
    </w:pPr>
    <w:rPr>
      <w:rFonts w:asciiTheme="majorHAnsi" w:eastAsiaTheme="majorEastAsia" w:hAnsiTheme="majorHAnsi" w:cstheme="majorBidi"/>
      <w:i/>
      <w:iCs/>
      <w:color w:val="656565" w:themeColor="text1" w:themeTint="BF"/>
    </w:rPr>
  </w:style>
  <w:style w:type="paragraph" w:styleId="berschrift8">
    <w:name w:val="heading 8"/>
    <w:basedOn w:val="Standard"/>
    <w:next w:val="Standard"/>
    <w:link w:val="berschrift8Zchn"/>
    <w:uiPriority w:val="9"/>
    <w:semiHidden/>
    <w:unhideWhenUsed/>
    <w:qFormat/>
    <w:rsid w:val="00772E5F"/>
    <w:pPr>
      <w:keepNext/>
      <w:keepLines/>
      <w:numPr>
        <w:ilvl w:val="7"/>
        <w:numId w:val="3"/>
      </w:numPr>
      <w:spacing w:before="200" w:after="0"/>
      <w:outlineLvl w:val="7"/>
    </w:pPr>
    <w:rPr>
      <w:rFonts w:asciiTheme="majorHAnsi" w:eastAsiaTheme="majorEastAsia" w:hAnsiTheme="majorHAnsi" w:cstheme="majorBidi"/>
      <w:color w:val="656565" w:themeColor="text1" w:themeTint="BF"/>
      <w:sz w:val="20"/>
      <w:szCs w:val="20"/>
    </w:rPr>
  </w:style>
  <w:style w:type="paragraph" w:styleId="berschrift9">
    <w:name w:val="heading 9"/>
    <w:basedOn w:val="Standard"/>
    <w:next w:val="Standard"/>
    <w:link w:val="berschrift9Zchn"/>
    <w:uiPriority w:val="9"/>
    <w:semiHidden/>
    <w:unhideWhenUsed/>
    <w:qFormat/>
    <w:rsid w:val="00772E5F"/>
    <w:pPr>
      <w:keepNext/>
      <w:keepLines/>
      <w:numPr>
        <w:ilvl w:val="8"/>
        <w:numId w:val="3"/>
      </w:numPr>
      <w:spacing w:before="200" w:after="0"/>
      <w:outlineLvl w:val="8"/>
    </w:pPr>
    <w:rPr>
      <w:rFonts w:asciiTheme="majorHAnsi" w:eastAsiaTheme="majorEastAsia" w:hAnsiTheme="majorHAnsi" w:cstheme="majorBidi"/>
      <w:i/>
      <w:iCs/>
      <w:color w:val="656565"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B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84BA9"/>
  </w:style>
  <w:style w:type="paragraph" w:styleId="Fuzeile">
    <w:name w:val="footer"/>
    <w:basedOn w:val="Standard"/>
    <w:link w:val="FuzeileZchn"/>
    <w:unhideWhenUsed/>
    <w:rsid w:val="00084BA9"/>
    <w:pPr>
      <w:tabs>
        <w:tab w:val="center" w:pos="4680"/>
        <w:tab w:val="right" w:pos="9360"/>
      </w:tabs>
      <w:spacing w:after="0" w:line="240" w:lineRule="auto"/>
    </w:pPr>
  </w:style>
  <w:style w:type="character" w:customStyle="1" w:styleId="FuzeileZchn">
    <w:name w:val="Fußzeile Zchn"/>
    <w:basedOn w:val="Absatz-Standardschriftart"/>
    <w:link w:val="Fuzeile"/>
    <w:rsid w:val="00084BA9"/>
  </w:style>
  <w:style w:type="paragraph" w:styleId="Sprechblasentext">
    <w:name w:val="Balloon Text"/>
    <w:basedOn w:val="Standard"/>
    <w:link w:val="SprechblasentextZchn"/>
    <w:uiPriority w:val="99"/>
    <w:semiHidden/>
    <w:unhideWhenUsed/>
    <w:rsid w:val="00084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BA9"/>
    <w:rPr>
      <w:rFonts w:ascii="Tahoma" w:hAnsi="Tahoma" w:cs="Tahoma"/>
      <w:sz w:val="16"/>
      <w:szCs w:val="16"/>
    </w:rPr>
  </w:style>
  <w:style w:type="character" w:customStyle="1" w:styleId="berschrift1Zchn">
    <w:name w:val="Überschrift 1 Zchn"/>
    <w:basedOn w:val="Absatz-Standardschriftart"/>
    <w:link w:val="berschrift1"/>
    <w:uiPriority w:val="9"/>
    <w:rsid w:val="003612F7"/>
    <w:rPr>
      <w:rFonts w:ascii="Franklin Gothic Book" w:eastAsiaTheme="majorEastAsia" w:hAnsi="Franklin Gothic Book" w:cstheme="majorBidi"/>
      <w:b/>
      <w:bCs/>
      <w:color w:val="005596" w:themeColor="text2"/>
      <w:sz w:val="24"/>
      <w:szCs w:val="24"/>
    </w:rPr>
  </w:style>
  <w:style w:type="character" w:customStyle="1" w:styleId="berschrift2Zchn">
    <w:name w:val="Überschrift 2 Zchn"/>
    <w:basedOn w:val="Absatz-Standardschriftart"/>
    <w:link w:val="berschrift2"/>
    <w:uiPriority w:val="9"/>
    <w:rsid w:val="003612F7"/>
    <w:rPr>
      <w:rFonts w:ascii="Franklin Gothic Book" w:eastAsiaTheme="majorEastAsia" w:hAnsi="Franklin Gothic Book" w:cstheme="majorBidi"/>
      <w:b/>
      <w:bCs/>
      <w:color w:val="79BDE8" w:themeColor="background2"/>
      <w:sz w:val="24"/>
      <w:szCs w:val="24"/>
    </w:rPr>
  </w:style>
  <w:style w:type="character" w:customStyle="1" w:styleId="berschrift3Zchn">
    <w:name w:val="Überschrift 3 Zchn"/>
    <w:basedOn w:val="Absatz-Standardschriftart"/>
    <w:link w:val="berschrift3"/>
    <w:uiPriority w:val="9"/>
    <w:rsid w:val="003612F7"/>
    <w:rPr>
      <w:rFonts w:ascii="Franklin Gothic Book" w:eastAsiaTheme="majorEastAsia" w:hAnsi="Franklin Gothic Book" w:cstheme="majorBidi"/>
      <w:bCs/>
      <w:color w:val="78A22F" w:themeColor="accent1"/>
      <w:sz w:val="24"/>
      <w:szCs w:val="24"/>
      <w:u w:val="single"/>
    </w:rPr>
  </w:style>
  <w:style w:type="character" w:customStyle="1" w:styleId="berschrift4Zchn">
    <w:name w:val="Überschrift 4 Zchn"/>
    <w:aliases w:val="Figure Zchn"/>
    <w:basedOn w:val="Absatz-Standardschriftart"/>
    <w:link w:val="berschrift4"/>
    <w:uiPriority w:val="9"/>
    <w:rsid w:val="003612F7"/>
    <w:rPr>
      <w:rFonts w:ascii="Franklin Gothic Book" w:hAnsi="Franklin Gothic Book"/>
      <w:b/>
      <w:bCs/>
      <w:i/>
      <w:color w:val="005596" w:themeColor="text2"/>
    </w:rPr>
  </w:style>
  <w:style w:type="character" w:customStyle="1" w:styleId="berschrift5Zchn">
    <w:name w:val="Überschrift 5 Zchn"/>
    <w:aliases w:val="Table Zchn"/>
    <w:basedOn w:val="Absatz-Standardschriftart"/>
    <w:link w:val="berschrift5"/>
    <w:uiPriority w:val="9"/>
    <w:rsid w:val="003612F7"/>
    <w:rPr>
      <w:rFonts w:ascii="Franklin Gothic Book" w:eastAsiaTheme="majorEastAsia" w:hAnsi="Franklin Gothic Book" w:cstheme="majorBidi"/>
      <w:b/>
      <w:bCs/>
      <w:i/>
      <w:color w:val="005596" w:themeColor="text2"/>
    </w:rPr>
  </w:style>
  <w:style w:type="character" w:customStyle="1" w:styleId="berschrift6Zchn">
    <w:name w:val="Überschrift 6 Zchn"/>
    <w:basedOn w:val="Absatz-Standardschriftart"/>
    <w:link w:val="berschrift6"/>
    <w:uiPriority w:val="9"/>
    <w:semiHidden/>
    <w:rsid w:val="00772E5F"/>
    <w:rPr>
      <w:rFonts w:asciiTheme="majorHAnsi" w:eastAsiaTheme="majorEastAsia" w:hAnsiTheme="majorHAnsi" w:cstheme="majorBidi"/>
      <w:i/>
      <w:iCs/>
      <w:color w:val="3B5017" w:themeColor="accent1" w:themeShade="7F"/>
    </w:rPr>
  </w:style>
  <w:style w:type="character" w:customStyle="1" w:styleId="berschrift7Zchn">
    <w:name w:val="Überschrift 7 Zchn"/>
    <w:basedOn w:val="Absatz-Standardschriftart"/>
    <w:link w:val="berschrift7"/>
    <w:uiPriority w:val="9"/>
    <w:semiHidden/>
    <w:rsid w:val="00772E5F"/>
    <w:rPr>
      <w:rFonts w:asciiTheme="majorHAnsi" w:eastAsiaTheme="majorEastAsia" w:hAnsiTheme="majorHAnsi" w:cstheme="majorBidi"/>
      <w:i/>
      <w:iCs/>
      <w:color w:val="656565" w:themeColor="text1" w:themeTint="BF"/>
    </w:rPr>
  </w:style>
  <w:style w:type="character" w:customStyle="1" w:styleId="berschrift8Zchn">
    <w:name w:val="Überschrift 8 Zchn"/>
    <w:basedOn w:val="Absatz-Standardschriftart"/>
    <w:link w:val="berschrift8"/>
    <w:uiPriority w:val="9"/>
    <w:semiHidden/>
    <w:rsid w:val="00772E5F"/>
    <w:rPr>
      <w:rFonts w:asciiTheme="majorHAnsi" w:eastAsiaTheme="majorEastAsia" w:hAnsiTheme="majorHAnsi" w:cstheme="majorBidi"/>
      <w:color w:val="656565" w:themeColor="text1" w:themeTint="BF"/>
      <w:sz w:val="20"/>
      <w:szCs w:val="20"/>
    </w:rPr>
  </w:style>
  <w:style w:type="character" w:customStyle="1" w:styleId="berschrift9Zchn">
    <w:name w:val="Überschrift 9 Zchn"/>
    <w:basedOn w:val="Absatz-Standardschriftart"/>
    <w:link w:val="berschrift9"/>
    <w:uiPriority w:val="9"/>
    <w:semiHidden/>
    <w:rsid w:val="00772E5F"/>
    <w:rPr>
      <w:rFonts w:asciiTheme="majorHAnsi" w:eastAsiaTheme="majorEastAsia" w:hAnsiTheme="majorHAnsi" w:cstheme="majorBidi"/>
      <w:i/>
      <w:iCs/>
      <w:color w:val="656565" w:themeColor="text1" w:themeTint="BF"/>
      <w:sz w:val="20"/>
      <w:szCs w:val="20"/>
    </w:rPr>
  </w:style>
  <w:style w:type="paragraph" w:customStyle="1" w:styleId="HeadingGeneral">
    <w:name w:val="Heading General"/>
    <w:basedOn w:val="Standard"/>
    <w:next w:val="Standard"/>
    <w:rsid w:val="00787553"/>
    <w:pPr>
      <w:spacing w:after="520" w:line="240" w:lineRule="auto"/>
      <w:jc w:val="center"/>
    </w:pPr>
    <w:rPr>
      <w:rFonts w:eastAsia="Times New Roman" w:cs="Times New Roman"/>
      <w:b/>
      <w:sz w:val="36"/>
      <w:szCs w:val="36"/>
      <w:lang w:val="en-GB"/>
    </w:rPr>
  </w:style>
  <w:style w:type="paragraph" w:styleId="KeinLeerraum">
    <w:name w:val="No Spacing"/>
    <w:aliases w:val="Bullets"/>
    <w:basedOn w:val="Standard"/>
    <w:uiPriority w:val="1"/>
    <w:qFormat/>
    <w:rsid w:val="00145657"/>
    <w:pPr>
      <w:numPr>
        <w:numId w:val="4"/>
      </w:numPr>
      <w:spacing w:after="120" w:line="240" w:lineRule="auto"/>
    </w:pPr>
  </w:style>
  <w:style w:type="paragraph" w:styleId="Abbildungsverzeichnis">
    <w:name w:val="table of figures"/>
    <w:basedOn w:val="Standard"/>
    <w:next w:val="Standard"/>
    <w:uiPriority w:val="99"/>
    <w:semiHidden/>
    <w:unhideWhenUsed/>
    <w:rsid w:val="00F54E13"/>
    <w:pPr>
      <w:spacing w:after="0"/>
    </w:pPr>
  </w:style>
  <w:style w:type="paragraph" w:styleId="Rechtsgrundlagenverzeichnis">
    <w:name w:val="table of authorities"/>
    <w:basedOn w:val="Standard"/>
    <w:next w:val="Standard"/>
    <w:uiPriority w:val="99"/>
    <w:semiHidden/>
    <w:unhideWhenUsed/>
    <w:rsid w:val="00145657"/>
    <w:pPr>
      <w:spacing w:after="0"/>
      <w:ind w:left="220" w:hanging="220"/>
    </w:pPr>
  </w:style>
  <w:style w:type="paragraph" w:styleId="Beschriftung">
    <w:name w:val="caption"/>
    <w:basedOn w:val="Standard"/>
    <w:next w:val="Standard"/>
    <w:uiPriority w:val="35"/>
    <w:semiHidden/>
    <w:unhideWhenUsed/>
    <w:qFormat/>
    <w:rsid w:val="00145657"/>
    <w:pPr>
      <w:spacing w:line="240" w:lineRule="auto"/>
    </w:pPr>
    <w:rPr>
      <w:b/>
      <w:bCs/>
      <w:color w:val="78A22F" w:themeColor="accent1"/>
      <w:sz w:val="18"/>
      <w:szCs w:val="18"/>
    </w:rPr>
  </w:style>
  <w:style w:type="paragraph" w:customStyle="1" w:styleId="TableNormal1">
    <w:name w:val="Table Normal1"/>
    <w:basedOn w:val="Standard"/>
    <w:rsid w:val="00787553"/>
    <w:pPr>
      <w:spacing w:after="80" w:line="240" w:lineRule="auto"/>
      <w:jc w:val="both"/>
    </w:pPr>
    <w:rPr>
      <w:rFonts w:eastAsia="Times New Roman" w:cs="Times New Roman"/>
      <w:sz w:val="20"/>
      <w:szCs w:val="24"/>
      <w:lang w:val="en-GB"/>
    </w:rPr>
  </w:style>
  <w:style w:type="character" w:customStyle="1" w:styleId="Blue">
    <w:name w:val="Blue"/>
    <w:basedOn w:val="Absatz-Standardschriftart"/>
    <w:rsid w:val="00787553"/>
    <w:rPr>
      <w:color w:val="0071BC"/>
    </w:rPr>
  </w:style>
  <w:style w:type="paragraph" w:styleId="Verzeichnis1">
    <w:name w:val="toc 1"/>
    <w:basedOn w:val="Standard"/>
    <w:next w:val="Standard"/>
    <w:autoRedefine/>
    <w:uiPriority w:val="39"/>
    <w:unhideWhenUsed/>
    <w:rsid w:val="00634E97"/>
    <w:pPr>
      <w:spacing w:after="100"/>
    </w:pPr>
  </w:style>
  <w:style w:type="paragraph" w:styleId="Verzeichnis2">
    <w:name w:val="toc 2"/>
    <w:basedOn w:val="Standard"/>
    <w:next w:val="Standard"/>
    <w:autoRedefine/>
    <w:uiPriority w:val="39"/>
    <w:unhideWhenUsed/>
    <w:rsid w:val="00634E97"/>
    <w:pPr>
      <w:spacing w:after="100"/>
      <w:ind w:left="220"/>
    </w:pPr>
  </w:style>
  <w:style w:type="paragraph" w:styleId="Verzeichnis3">
    <w:name w:val="toc 3"/>
    <w:basedOn w:val="Standard"/>
    <w:next w:val="Standard"/>
    <w:autoRedefine/>
    <w:uiPriority w:val="39"/>
    <w:unhideWhenUsed/>
    <w:rsid w:val="00634E97"/>
    <w:pPr>
      <w:spacing w:after="100"/>
      <w:ind w:left="440"/>
    </w:pPr>
  </w:style>
  <w:style w:type="character" w:styleId="Hyperlink">
    <w:name w:val="Hyperlink"/>
    <w:basedOn w:val="Absatz-Standardschriftart"/>
    <w:uiPriority w:val="99"/>
    <w:unhideWhenUsed/>
    <w:rsid w:val="00634E97"/>
    <w:rPr>
      <w:color w:val="B2B3B2" w:themeColor="hyperlink"/>
      <w:u w:val="single"/>
    </w:rPr>
  </w:style>
  <w:style w:type="paragraph" w:styleId="Verzeichnis6">
    <w:name w:val="toc 6"/>
    <w:basedOn w:val="Standard"/>
    <w:next w:val="Standard"/>
    <w:autoRedefine/>
    <w:uiPriority w:val="39"/>
    <w:semiHidden/>
    <w:unhideWhenUsed/>
    <w:rsid w:val="00634E97"/>
    <w:pPr>
      <w:spacing w:after="100"/>
      <w:ind w:left="1100"/>
    </w:pPr>
  </w:style>
  <w:style w:type="paragraph" w:customStyle="1" w:styleId="Market4RESTableheading">
    <w:name w:val="Market4RES Table heading"/>
    <w:basedOn w:val="Beschriftung"/>
    <w:next w:val="Textkrper"/>
    <w:link w:val="Market4RESTableheadingTeken"/>
    <w:autoRedefine/>
    <w:qFormat/>
    <w:rsid w:val="00634E97"/>
    <w:pPr>
      <w:numPr>
        <w:numId w:val="7"/>
      </w:numPr>
      <w:spacing w:before="120" w:after="120"/>
    </w:pPr>
    <w:rPr>
      <w:rFonts w:eastAsia="Times New Roman" w:cs="Times New Roman"/>
      <w:i/>
      <w:color w:val="78A22F"/>
      <w:sz w:val="22"/>
      <w:szCs w:val="20"/>
      <w:lang w:val="en-GB" w:eastAsia="en-GB"/>
    </w:rPr>
  </w:style>
  <w:style w:type="character" w:customStyle="1" w:styleId="Market4RESTableheadingTeken">
    <w:name w:val="Market4RES Table heading Teken"/>
    <w:basedOn w:val="Absatz-Standardschriftart"/>
    <w:link w:val="Market4RESTableheading"/>
    <w:rsid w:val="00634E97"/>
    <w:rPr>
      <w:rFonts w:ascii="Franklin Gothic Book" w:eastAsia="Times New Roman" w:hAnsi="Franklin Gothic Book" w:cs="Times New Roman"/>
      <w:b/>
      <w:bCs/>
      <w:i/>
      <w:color w:val="78A22F"/>
      <w:szCs w:val="20"/>
      <w:lang w:val="en-GB" w:eastAsia="en-GB"/>
    </w:rPr>
  </w:style>
  <w:style w:type="paragraph" w:styleId="Textkrper">
    <w:name w:val="Body Text"/>
    <w:basedOn w:val="Standard"/>
    <w:link w:val="TextkrperZchn"/>
    <w:uiPriority w:val="99"/>
    <w:semiHidden/>
    <w:unhideWhenUsed/>
    <w:rsid w:val="00634E97"/>
    <w:pPr>
      <w:spacing w:after="120"/>
    </w:pPr>
  </w:style>
  <w:style w:type="character" w:customStyle="1" w:styleId="TextkrperZchn">
    <w:name w:val="Textkörper Zchn"/>
    <w:basedOn w:val="Absatz-Standardschriftart"/>
    <w:link w:val="Textkrper"/>
    <w:uiPriority w:val="99"/>
    <w:semiHidden/>
    <w:rsid w:val="00634E97"/>
    <w:rPr>
      <w:rFonts w:ascii="Franklin Gothic Book" w:hAnsi="Franklin Gothic Book"/>
    </w:rPr>
  </w:style>
  <w:style w:type="paragraph" w:customStyle="1" w:styleId="Default">
    <w:name w:val="Default"/>
    <w:rsid w:val="00B535C0"/>
    <w:pPr>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59"/>
    <w:rsid w:val="00A5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2AAB"/>
    <w:pPr>
      <w:ind w:left="720"/>
      <w:contextualSpacing/>
    </w:pPr>
    <w:rPr>
      <w:rFonts w:asciiTheme="minorHAnsi" w:hAnsiTheme="minorHAnsi"/>
      <w:lang w:val="en-GB"/>
    </w:rPr>
  </w:style>
  <w:style w:type="character" w:styleId="Kommentarzeichen">
    <w:name w:val="annotation reference"/>
    <w:basedOn w:val="Absatz-Standardschriftart"/>
    <w:uiPriority w:val="99"/>
    <w:semiHidden/>
    <w:unhideWhenUsed/>
    <w:rsid w:val="00A52AAB"/>
    <w:rPr>
      <w:sz w:val="16"/>
      <w:szCs w:val="16"/>
    </w:rPr>
  </w:style>
  <w:style w:type="paragraph" w:styleId="Kommentartext">
    <w:name w:val="annotation text"/>
    <w:basedOn w:val="Standard"/>
    <w:link w:val="KommentartextZchn"/>
    <w:uiPriority w:val="99"/>
    <w:semiHidden/>
    <w:unhideWhenUsed/>
    <w:rsid w:val="00A52A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AAB"/>
    <w:rPr>
      <w:rFonts w:ascii="Franklin Gothic Book" w:hAnsi="Franklin Gothic Book"/>
      <w:sz w:val="20"/>
      <w:szCs w:val="20"/>
    </w:rPr>
  </w:style>
  <w:style w:type="paragraph" w:styleId="HTMLVorformatiert">
    <w:name w:val="HTML Preformatted"/>
    <w:basedOn w:val="Standard"/>
    <w:link w:val="HTMLVorformatiertZchn"/>
    <w:uiPriority w:val="99"/>
    <w:semiHidden/>
    <w:unhideWhenUsed/>
    <w:rsid w:val="002B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VorformatiertZchn">
    <w:name w:val="HTML Vorformatiert Zchn"/>
    <w:basedOn w:val="Absatz-Standardschriftart"/>
    <w:link w:val="HTMLVorformatiert"/>
    <w:uiPriority w:val="99"/>
    <w:semiHidden/>
    <w:rsid w:val="002B1D5D"/>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9136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GHO~1\AppData\Local\Temp\Market4RES_agenda-template_V1.dotx" TargetMode="External"/></Relationships>
</file>

<file path=word/theme/theme1.xml><?xml version="1.0" encoding="utf-8"?>
<a:theme xmlns:a="http://schemas.openxmlformats.org/drawingml/2006/main" name="Market4RES">
  <a:themeElements>
    <a:clrScheme name="Market4RES">
      <a:dk1>
        <a:srgbClr val="323232"/>
      </a:dk1>
      <a:lt1>
        <a:sysClr val="window" lastClr="FFFFFF"/>
      </a:lt1>
      <a:dk2>
        <a:srgbClr val="005596"/>
      </a:dk2>
      <a:lt2>
        <a:srgbClr val="79BDE8"/>
      </a:lt2>
      <a:accent1>
        <a:srgbClr val="78A22F"/>
      </a:accent1>
      <a:accent2>
        <a:srgbClr val="FDBB30"/>
      </a:accent2>
      <a:accent3>
        <a:srgbClr val="9B1323"/>
      </a:accent3>
      <a:accent4>
        <a:srgbClr val="A3D4E7"/>
      </a:accent4>
      <a:accent5>
        <a:srgbClr val="EEF8FA"/>
      </a:accent5>
      <a:accent6>
        <a:srgbClr val="777877"/>
      </a:accent6>
      <a:hlink>
        <a:srgbClr val="B2B3B2"/>
      </a:hlink>
      <a:folHlink>
        <a:srgbClr val="69A7CF"/>
      </a:folHlink>
    </a:clrScheme>
    <a:fontScheme name="Hoeken">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1144-031C-4CF8-B656-3F95E005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Market4RES_agenda-template_V1</Template>
  <TotalTime>0</TotalTime>
  <Pages>9</Pages>
  <Words>1881</Words>
  <Characters>10348</Characters>
  <Application>Microsoft Office Word</Application>
  <DocSecurity>0</DocSecurity>
  <Lines>86</Lines>
  <Paragraphs>24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EWEA</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Burgholzer</dc:creator>
  <cp:lastModifiedBy>Luis Olmos Camacho</cp:lastModifiedBy>
  <cp:revision>2</cp:revision>
  <cp:lastPrinted>2014-06-11T13:53:00Z</cp:lastPrinted>
  <dcterms:created xsi:type="dcterms:W3CDTF">2015-04-20T23:03:00Z</dcterms:created>
  <dcterms:modified xsi:type="dcterms:W3CDTF">2015-04-20T23:03:00Z</dcterms:modified>
</cp:coreProperties>
</file>